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74ADF" w14:textId="77777777" w:rsidR="001B28BF" w:rsidRPr="002511A1" w:rsidRDefault="001B28BF" w:rsidP="001B28BF">
      <w:pPr>
        <w:autoSpaceDE w:val="0"/>
        <w:autoSpaceDN w:val="0"/>
        <w:adjustRightInd w:val="0"/>
        <w:spacing w:after="0" w:line="288" w:lineRule="auto"/>
        <w:jc w:val="both"/>
        <w:rPr>
          <w:rFonts w:cstheme="minorHAnsi"/>
          <w:szCs w:val="20"/>
        </w:rPr>
      </w:pPr>
    </w:p>
    <w:p w14:paraId="22E00715" w14:textId="77777777" w:rsidR="001B28BF" w:rsidRPr="002511A1" w:rsidRDefault="001B28BF" w:rsidP="001B28BF">
      <w:pPr>
        <w:autoSpaceDE w:val="0"/>
        <w:autoSpaceDN w:val="0"/>
        <w:adjustRightInd w:val="0"/>
        <w:spacing w:after="0" w:line="288" w:lineRule="auto"/>
        <w:jc w:val="both"/>
        <w:rPr>
          <w:rFonts w:cstheme="minorHAnsi"/>
          <w:szCs w:val="20"/>
        </w:rPr>
      </w:pPr>
    </w:p>
    <w:p w14:paraId="06D10839" w14:textId="77777777" w:rsidR="001B28BF" w:rsidRPr="002511A1" w:rsidRDefault="001B28BF" w:rsidP="001B28BF">
      <w:pPr>
        <w:autoSpaceDE w:val="0"/>
        <w:autoSpaceDN w:val="0"/>
        <w:adjustRightInd w:val="0"/>
        <w:spacing w:after="0" w:line="288" w:lineRule="auto"/>
        <w:jc w:val="both"/>
        <w:rPr>
          <w:rFonts w:cstheme="minorHAnsi"/>
          <w:szCs w:val="20"/>
        </w:rPr>
      </w:pPr>
    </w:p>
    <w:p w14:paraId="1C35347F" w14:textId="77777777" w:rsidR="001B28BF" w:rsidRPr="002511A1" w:rsidRDefault="001B28BF" w:rsidP="001B28BF">
      <w:pPr>
        <w:autoSpaceDE w:val="0"/>
        <w:autoSpaceDN w:val="0"/>
        <w:adjustRightInd w:val="0"/>
        <w:spacing w:after="0" w:line="288" w:lineRule="auto"/>
        <w:jc w:val="both"/>
        <w:rPr>
          <w:rFonts w:cstheme="minorHAnsi"/>
          <w:szCs w:val="20"/>
        </w:rPr>
      </w:pPr>
    </w:p>
    <w:p w14:paraId="402BB20C" w14:textId="77777777" w:rsidR="001B28BF" w:rsidRPr="002511A1" w:rsidRDefault="001B28BF" w:rsidP="001B28BF">
      <w:pPr>
        <w:autoSpaceDE w:val="0"/>
        <w:autoSpaceDN w:val="0"/>
        <w:adjustRightInd w:val="0"/>
        <w:spacing w:after="0" w:line="288" w:lineRule="auto"/>
        <w:jc w:val="both"/>
        <w:rPr>
          <w:rFonts w:cstheme="minorHAnsi"/>
          <w:szCs w:val="20"/>
        </w:rPr>
      </w:pPr>
    </w:p>
    <w:p w14:paraId="675A3BE4" w14:textId="77777777" w:rsidR="001B28BF" w:rsidRPr="002511A1" w:rsidRDefault="001B28BF" w:rsidP="001B28BF">
      <w:pPr>
        <w:autoSpaceDE w:val="0"/>
        <w:autoSpaceDN w:val="0"/>
        <w:adjustRightInd w:val="0"/>
        <w:spacing w:after="0" w:line="288" w:lineRule="auto"/>
        <w:jc w:val="both"/>
        <w:rPr>
          <w:rFonts w:cstheme="minorHAnsi"/>
          <w:szCs w:val="20"/>
        </w:rPr>
      </w:pPr>
    </w:p>
    <w:p w14:paraId="0BB88940" w14:textId="77777777" w:rsidR="001B28BF" w:rsidRPr="002511A1" w:rsidRDefault="001B28BF" w:rsidP="001B28BF">
      <w:pPr>
        <w:autoSpaceDE w:val="0"/>
        <w:autoSpaceDN w:val="0"/>
        <w:adjustRightInd w:val="0"/>
        <w:spacing w:after="0" w:line="288" w:lineRule="auto"/>
        <w:jc w:val="both"/>
        <w:rPr>
          <w:rFonts w:cstheme="minorHAnsi"/>
          <w:szCs w:val="20"/>
        </w:rPr>
      </w:pPr>
    </w:p>
    <w:p w14:paraId="4176138C" w14:textId="77777777" w:rsidR="001B28BF" w:rsidRPr="002511A1" w:rsidRDefault="001B28BF" w:rsidP="001B28BF">
      <w:pPr>
        <w:autoSpaceDE w:val="0"/>
        <w:autoSpaceDN w:val="0"/>
        <w:adjustRightInd w:val="0"/>
        <w:spacing w:after="0" w:line="288" w:lineRule="auto"/>
        <w:jc w:val="both"/>
        <w:rPr>
          <w:rFonts w:cstheme="minorHAnsi"/>
          <w:szCs w:val="20"/>
        </w:rPr>
      </w:pPr>
    </w:p>
    <w:p w14:paraId="69D8BDA5" w14:textId="77777777" w:rsidR="001B28BF" w:rsidRPr="002511A1" w:rsidRDefault="001B28BF" w:rsidP="001B28BF">
      <w:pPr>
        <w:autoSpaceDE w:val="0"/>
        <w:autoSpaceDN w:val="0"/>
        <w:adjustRightInd w:val="0"/>
        <w:spacing w:after="0" w:line="288" w:lineRule="auto"/>
        <w:jc w:val="both"/>
        <w:rPr>
          <w:rFonts w:cstheme="minorHAnsi"/>
          <w:szCs w:val="20"/>
        </w:rPr>
      </w:pPr>
    </w:p>
    <w:p w14:paraId="3AF05056" w14:textId="77777777" w:rsidR="001B28BF" w:rsidRPr="002511A1" w:rsidRDefault="001B28BF" w:rsidP="001B28BF">
      <w:pPr>
        <w:autoSpaceDE w:val="0"/>
        <w:autoSpaceDN w:val="0"/>
        <w:adjustRightInd w:val="0"/>
        <w:spacing w:after="0" w:line="288" w:lineRule="auto"/>
        <w:jc w:val="both"/>
        <w:rPr>
          <w:rFonts w:cstheme="minorHAnsi"/>
          <w:szCs w:val="20"/>
        </w:rPr>
      </w:pPr>
    </w:p>
    <w:p w14:paraId="3046D493" w14:textId="77777777" w:rsidR="001B28BF" w:rsidRPr="002511A1" w:rsidRDefault="001B28BF" w:rsidP="001B28BF">
      <w:pPr>
        <w:autoSpaceDE w:val="0"/>
        <w:autoSpaceDN w:val="0"/>
        <w:adjustRightInd w:val="0"/>
        <w:spacing w:after="0" w:line="288" w:lineRule="auto"/>
        <w:jc w:val="both"/>
        <w:rPr>
          <w:rFonts w:cstheme="minorHAnsi"/>
          <w:szCs w:val="20"/>
        </w:rPr>
      </w:pPr>
    </w:p>
    <w:p w14:paraId="2855E35F" w14:textId="77777777" w:rsidR="001B28BF" w:rsidRPr="002511A1" w:rsidRDefault="001B28BF" w:rsidP="001B28BF">
      <w:pPr>
        <w:spacing w:line="240" w:lineRule="auto"/>
        <w:jc w:val="center"/>
        <w:rPr>
          <w:rFonts w:cstheme="minorHAnsi"/>
          <w:szCs w:val="20"/>
          <w:lang w:val="en-GB"/>
        </w:rPr>
      </w:pPr>
      <w:r w:rsidRPr="002511A1">
        <w:rPr>
          <w:rFonts w:cstheme="minorHAnsi"/>
          <w:szCs w:val="20"/>
          <w:lang w:val="en-GB"/>
        </w:rPr>
        <w:t>APM Terminals Pipavav</w:t>
      </w:r>
    </w:p>
    <w:p w14:paraId="0200706F" w14:textId="77777777" w:rsidR="001B28BF" w:rsidRPr="002511A1" w:rsidRDefault="005746EE" w:rsidP="001B28BF">
      <w:pPr>
        <w:spacing w:line="240" w:lineRule="auto"/>
        <w:jc w:val="center"/>
        <w:rPr>
          <w:rFonts w:cstheme="minorHAnsi"/>
          <w:szCs w:val="20"/>
          <w:lang w:val="en-GB"/>
        </w:rPr>
      </w:pPr>
      <w:r w:rsidRPr="002511A1">
        <w:rPr>
          <w:rFonts w:cstheme="minorHAnsi"/>
          <w:szCs w:val="20"/>
          <w:lang w:val="en-GB"/>
        </w:rPr>
        <w:t>GUJARAT PIPAVAV</w:t>
      </w:r>
      <w:r w:rsidR="001B28BF" w:rsidRPr="002511A1">
        <w:rPr>
          <w:rFonts w:cstheme="minorHAnsi"/>
          <w:szCs w:val="20"/>
          <w:lang w:val="en-GB"/>
        </w:rPr>
        <w:t xml:space="preserve"> PORT LIMITED</w:t>
      </w:r>
    </w:p>
    <w:p w14:paraId="65E5F949" w14:textId="77777777" w:rsidR="001B28BF" w:rsidRPr="002511A1" w:rsidRDefault="001B28BF" w:rsidP="001B28BF">
      <w:pPr>
        <w:spacing w:line="288" w:lineRule="auto"/>
        <w:jc w:val="center"/>
        <w:rPr>
          <w:rFonts w:cstheme="minorHAnsi"/>
          <w:szCs w:val="20"/>
          <w:lang w:val="en-GB"/>
        </w:rPr>
      </w:pPr>
    </w:p>
    <w:p w14:paraId="4EAE1FC6" w14:textId="55E6CE16" w:rsidR="002A77C8" w:rsidRDefault="004D7E71" w:rsidP="004D7E71">
      <w:pPr>
        <w:spacing w:line="288" w:lineRule="auto"/>
        <w:jc w:val="center"/>
        <w:rPr>
          <w:rFonts w:cstheme="minorHAnsi"/>
          <w:b/>
          <w:szCs w:val="20"/>
          <w:lang w:val="en-GB"/>
        </w:rPr>
      </w:pPr>
      <w:bookmarkStart w:id="0" w:name="_Hlk153209908"/>
      <w:r w:rsidRPr="004D7E71">
        <w:rPr>
          <w:rFonts w:cstheme="minorHAnsi"/>
          <w:b/>
          <w:szCs w:val="20"/>
          <w:lang w:val="en-GB"/>
        </w:rPr>
        <w:t>Expression of Interest (EOI)</w:t>
      </w:r>
      <w:r>
        <w:rPr>
          <w:rFonts w:cstheme="minorHAnsi"/>
          <w:b/>
          <w:szCs w:val="20"/>
          <w:lang w:val="en-GB"/>
        </w:rPr>
        <w:t xml:space="preserve"> </w:t>
      </w:r>
      <w:r w:rsidRPr="004D7E71">
        <w:rPr>
          <w:rFonts w:cstheme="minorHAnsi"/>
          <w:b/>
          <w:szCs w:val="20"/>
          <w:lang w:val="en-GB"/>
        </w:rPr>
        <w:t>&amp;</w:t>
      </w:r>
      <w:r>
        <w:rPr>
          <w:rFonts w:cstheme="minorHAnsi"/>
          <w:b/>
          <w:szCs w:val="20"/>
          <w:lang w:val="en-GB"/>
        </w:rPr>
        <w:t xml:space="preserve"> </w:t>
      </w:r>
      <w:r w:rsidRPr="004D7E71">
        <w:rPr>
          <w:rFonts w:cstheme="minorHAnsi"/>
          <w:b/>
          <w:szCs w:val="20"/>
          <w:lang w:val="en-GB"/>
        </w:rPr>
        <w:t>Request for Proposal (RFP)</w:t>
      </w:r>
      <w:r w:rsidR="003A5565">
        <w:rPr>
          <w:rFonts w:cstheme="minorHAnsi"/>
          <w:b/>
          <w:szCs w:val="20"/>
          <w:lang w:val="en-GB"/>
        </w:rPr>
        <w:t xml:space="preserve"> </w:t>
      </w:r>
      <w:r w:rsidR="002A77C8">
        <w:rPr>
          <w:rFonts w:cstheme="minorHAnsi"/>
          <w:b/>
          <w:szCs w:val="20"/>
          <w:lang w:val="en-GB"/>
        </w:rPr>
        <w:t>f</w:t>
      </w:r>
      <w:r w:rsidRPr="004D7E71">
        <w:rPr>
          <w:rFonts w:cstheme="minorHAnsi"/>
          <w:b/>
          <w:szCs w:val="20"/>
          <w:lang w:val="en-GB"/>
        </w:rPr>
        <w:t>or</w:t>
      </w:r>
      <w:r w:rsidR="002A77C8">
        <w:rPr>
          <w:rFonts w:cstheme="minorHAnsi"/>
          <w:b/>
          <w:szCs w:val="20"/>
          <w:lang w:val="en-GB"/>
        </w:rPr>
        <w:t xml:space="preserve"> </w:t>
      </w:r>
    </w:p>
    <w:p w14:paraId="03E434AD" w14:textId="68097A85" w:rsidR="004D7E71" w:rsidRPr="004D7E71" w:rsidRDefault="004D7E71" w:rsidP="004D7E71">
      <w:pPr>
        <w:spacing w:line="288" w:lineRule="auto"/>
        <w:jc w:val="center"/>
        <w:rPr>
          <w:rFonts w:cstheme="minorHAnsi"/>
          <w:b/>
          <w:szCs w:val="20"/>
          <w:lang w:val="en-GB"/>
        </w:rPr>
      </w:pPr>
      <w:r w:rsidRPr="004D7E71">
        <w:rPr>
          <w:rFonts w:cstheme="minorHAnsi"/>
          <w:b/>
          <w:szCs w:val="20"/>
          <w:lang w:val="en-GB"/>
        </w:rPr>
        <w:t>Appointment of Architectural Consultant</w:t>
      </w:r>
    </w:p>
    <w:p w14:paraId="404FA415" w14:textId="77777777" w:rsidR="002A77C8" w:rsidRDefault="004D7E71" w:rsidP="004D7E71">
      <w:pPr>
        <w:spacing w:line="288" w:lineRule="auto"/>
        <w:jc w:val="center"/>
        <w:rPr>
          <w:rFonts w:cstheme="minorHAnsi"/>
          <w:b/>
          <w:szCs w:val="20"/>
          <w:lang w:val="en-GB"/>
        </w:rPr>
      </w:pPr>
      <w:r>
        <w:rPr>
          <w:rFonts w:cstheme="minorHAnsi"/>
          <w:b/>
          <w:szCs w:val="20"/>
          <w:lang w:val="en-GB"/>
        </w:rPr>
        <w:t>f</w:t>
      </w:r>
      <w:r w:rsidRPr="004D7E71">
        <w:rPr>
          <w:rFonts w:cstheme="minorHAnsi"/>
          <w:b/>
          <w:szCs w:val="20"/>
          <w:lang w:val="en-GB"/>
        </w:rPr>
        <w:t>or</w:t>
      </w:r>
      <w:r>
        <w:rPr>
          <w:rFonts w:cstheme="minorHAnsi"/>
          <w:b/>
          <w:szCs w:val="20"/>
          <w:lang w:val="en-GB"/>
        </w:rPr>
        <w:t xml:space="preserve"> </w:t>
      </w:r>
    </w:p>
    <w:p w14:paraId="535A8A64" w14:textId="2AEF0E12" w:rsidR="00B4342C" w:rsidRDefault="004D7E71" w:rsidP="004D7E71">
      <w:pPr>
        <w:spacing w:line="288" w:lineRule="auto"/>
        <w:jc w:val="center"/>
        <w:rPr>
          <w:rFonts w:cstheme="minorHAnsi"/>
          <w:b/>
          <w:szCs w:val="20"/>
          <w:lang w:val="en-GB"/>
        </w:rPr>
      </w:pPr>
      <w:r w:rsidRPr="004D7E71">
        <w:rPr>
          <w:rFonts w:cstheme="minorHAnsi"/>
          <w:b/>
          <w:szCs w:val="20"/>
          <w:lang w:val="en-GB"/>
        </w:rPr>
        <w:t>Architectural &amp; Engineering Services for</w:t>
      </w:r>
      <w:r w:rsidR="00507569">
        <w:rPr>
          <w:rFonts w:cstheme="minorHAnsi"/>
          <w:b/>
          <w:szCs w:val="20"/>
          <w:lang w:val="en-GB"/>
        </w:rPr>
        <w:t xml:space="preserve"> developing colony master plan and</w:t>
      </w:r>
      <w:r w:rsidR="006C1940">
        <w:rPr>
          <w:rFonts w:cstheme="minorHAnsi"/>
          <w:b/>
          <w:szCs w:val="20"/>
          <w:lang w:val="en-GB"/>
        </w:rPr>
        <w:t xml:space="preserve"> setting up</w:t>
      </w:r>
      <w:r w:rsidR="00507569">
        <w:rPr>
          <w:rFonts w:cstheme="minorHAnsi"/>
          <w:b/>
          <w:szCs w:val="20"/>
          <w:lang w:val="en-GB"/>
        </w:rPr>
        <w:t xml:space="preserve"> detail</w:t>
      </w:r>
      <w:r w:rsidR="006C1940">
        <w:rPr>
          <w:rFonts w:cstheme="minorHAnsi"/>
          <w:b/>
          <w:szCs w:val="20"/>
          <w:lang w:val="en-GB"/>
        </w:rPr>
        <w:t>ed</w:t>
      </w:r>
      <w:r w:rsidR="00B4342C">
        <w:rPr>
          <w:rFonts w:cstheme="minorHAnsi"/>
          <w:b/>
          <w:szCs w:val="20"/>
          <w:lang w:val="en-GB"/>
        </w:rPr>
        <w:t xml:space="preserve"> architectural</w:t>
      </w:r>
      <w:r w:rsidR="006C1940">
        <w:rPr>
          <w:rFonts w:cstheme="minorHAnsi"/>
          <w:b/>
          <w:szCs w:val="20"/>
          <w:lang w:val="en-GB"/>
        </w:rPr>
        <w:t xml:space="preserve"> design</w:t>
      </w:r>
      <w:r w:rsidR="00137904">
        <w:rPr>
          <w:rFonts w:cstheme="minorHAnsi"/>
          <w:b/>
          <w:szCs w:val="20"/>
          <w:lang w:val="en-GB"/>
        </w:rPr>
        <w:t xml:space="preserve"> of</w:t>
      </w:r>
      <w:r w:rsidR="00B4342C">
        <w:rPr>
          <w:rFonts w:cstheme="minorHAnsi"/>
          <w:b/>
          <w:szCs w:val="20"/>
          <w:lang w:val="en-GB"/>
        </w:rPr>
        <w:t xml:space="preserve"> residential colony units</w:t>
      </w:r>
      <w:r w:rsidR="00507569">
        <w:rPr>
          <w:rFonts w:cstheme="minorHAnsi"/>
          <w:b/>
          <w:szCs w:val="20"/>
          <w:lang w:val="en-GB"/>
        </w:rPr>
        <w:t xml:space="preserve"> </w:t>
      </w:r>
    </w:p>
    <w:p w14:paraId="48D4A70A" w14:textId="6F8B7027" w:rsidR="001B28BF" w:rsidRPr="002511A1" w:rsidRDefault="005D5A4E" w:rsidP="004D7E71">
      <w:pPr>
        <w:spacing w:line="288" w:lineRule="auto"/>
        <w:jc w:val="center"/>
        <w:rPr>
          <w:rFonts w:cstheme="minorHAnsi"/>
          <w:b/>
          <w:szCs w:val="20"/>
          <w:lang w:val="en-GB"/>
        </w:rPr>
      </w:pPr>
      <w:r w:rsidRPr="002511A1">
        <w:rPr>
          <w:rFonts w:cstheme="minorHAnsi"/>
          <w:b/>
          <w:szCs w:val="20"/>
          <w:lang w:val="en-GB"/>
        </w:rPr>
        <w:t>at APM Terminals,</w:t>
      </w:r>
      <w:r w:rsidR="004B06F8" w:rsidRPr="002511A1">
        <w:rPr>
          <w:rFonts w:cstheme="minorHAnsi"/>
          <w:b/>
          <w:szCs w:val="20"/>
          <w:lang w:val="en-GB"/>
        </w:rPr>
        <w:t xml:space="preserve"> Pipavav</w:t>
      </w:r>
      <w:bookmarkEnd w:id="0"/>
      <w:r w:rsidRPr="002511A1">
        <w:rPr>
          <w:rFonts w:cstheme="minorHAnsi"/>
          <w:b/>
          <w:szCs w:val="20"/>
          <w:lang w:val="en-GB"/>
        </w:rPr>
        <w:t>.</w:t>
      </w:r>
      <w:r w:rsidR="001B28BF" w:rsidRPr="002511A1">
        <w:rPr>
          <w:rFonts w:cstheme="minorHAnsi"/>
          <w:b/>
          <w:szCs w:val="20"/>
          <w:lang w:val="en-GB"/>
        </w:rPr>
        <w:t xml:space="preserve"> </w:t>
      </w:r>
    </w:p>
    <w:p w14:paraId="211903E0" w14:textId="77777777" w:rsidR="001B28BF" w:rsidRPr="002511A1" w:rsidRDefault="001B28BF" w:rsidP="001B28BF">
      <w:pPr>
        <w:spacing w:line="288" w:lineRule="auto"/>
        <w:jc w:val="both"/>
        <w:rPr>
          <w:rFonts w:cstheme="minorHAnsi"/>
          <w:szCs w:val="20"/>
          <w:lang w:val="en-GB"/>
        </w:rPr>
      </w:pPr>
    </w:p>
    <w:p w14:paraId="57B668AA" w14:textId="77777777" w:rsidR="001B28BF" w:rsidRPr="002511A1" w:rsidRDefault="001B28BF" w:rsidP="001B28BF">
      <w:pPr>
        <w:autoSpaceDE w:val="0"/>
        <w:autoSpaceDN w:val="0"/>
        <w:adjustRightInd w:val="0"/>
        <w:spacing w:after="0" w:line="288" w:lineRule="auto"/>
        <w:jc w:val="both"/>
        <w:rPr>
          <w:rFonts w:cstheme="minorHAnsi"/>
          <w:szCs w:val="20"/>
        </w:rPr>
      </w:pPr>
    </w:p>
    <w:p w14:paraId="0BDA15C2" w14:textId="0E2B4E1F" w:rsidR="001B28BF" w:rsidRPr="002511A1" w:rsidRDefault="001B28BF" w:rsidP="001B28BF">
      <w:pPr>
        <w:autoSpaceDE w:val="0"/>
        <w:autoSpaceDN w:val="0"/>
        <w:adjustRightInd w:val="0"/>
        <w:spacing w:after="0" w:line="288" w:lineRule="auto"/>
        <w:jc w:val="both"/>
        <w:rPr>
          <w:rFonts w:cstheme="minorHAnsi"/>
          <w:szCs w:val="20"/>
        </w:rPr>
      </w:pPr>
    </w:p>
    <w:p w14:paraId="2E60AC91" w14:textId="4DC8FE15" w:rsidR="00613168" w:rsidRPr="002511A1" w:rsidRDefault="00613168" w:rsidP="001B28BF">
      <w:pPr>
        <w:autoSpaceDE w:val="0"/>
        <w:autoSpaceDN w:val="0"/>
        <w:adjustRightInd w:val="0"/>
        <w:spacing w:after="0" w:line="288" w:lineRule="auto"/>
        <w:jc w:val="both"/>
        <w:rPr>
          <w:rFonts w:cstheme="minorHAnsi"/>
          <w:szCs w:val="20"/>
        </w:rPr>
      </w:pPr>
    </w:p>
    <w:p w14:paraId="32C84971" w14:textId="48B63769" w:rsidR="00613168" w:rsidRPr="002511A1" w:rsidRDefault="00613168" w:rsidP="001B28BF">
      <w:pPr>
        <w:autoSpaceDE w:val="0"/>
        <w:autoSpaceDN w:val="0"/>
        <w:adjustRightInd w:val="0"/>
        <w:spacing w:after="0" w:line="288" w:lineRule="auto"/>
        <w:jc w:val="both"/>
        <w:rPr>
          <w:rFonts w:cstheme="minorHAnsi"/>
          <w:szCs w:val="20"/>
        </w:rPr>
      </w:pPr>
    </w:p>
    <w:p w14:paraId="11789C4D" w14:textId="5B10F1B0" w:rsidR="00613168" w:rsidRPr="002511A1" w:rsidRDefault="00613168" w:rsidP="001B28BF">
      <w:pPr>
        <w:autoSpaceDE w:val="0"/>
        <w:autoSpaceDN w:val="0"/>
        <w:adjustRightInd w:val="0"/>
        <w:spacing w:after="0" w:line="288" w:lineRule="auto"/>
        <w:jc w:val="both"/>
        <w:rPr>
          <w:rFonts w:cstheme="minorHAnsi"/>
          <w:szCs w:val="20"/>
        </w:rPr>
      </w:pPr>
    </w:p>
    <w:p w14:paraId="3414E439" w14:textId="20843F24" w:rsidR="00613168" w:rsidRPr="002511A1" w:rsidRDefault="00613168" w:rsidP="001B28BF">
      <w:pPr>
        <w:autoSpaceDE w:val="0"/>
        <w:autoSpaceDN w:val="0"/>
        <w:adjustRightInd w:val="0"/>
        <w:spacing w:after="0" w:line="288" w:lineRule="auto"/>
        <w:jc w:val="both"/>
        <w:rPr>
          <w:rFonts w:cstheme="minorHAnsi"/>
          <w:szCs w:val="20"/>
        </w:rPr>
      </w:pPr>
    </w:p>
    <w:p w14:paraId="0C771927" w14:textId="500CB52C" w:rsidR="00613168" w:rsidRPr="002511A1" w:rsidRDefault="00613168" w:rsidP="001B28BF">
      <w:pPr>
        <w:autoSpaceDE w:val="0"/>
        <w:autoSpaceDN w:val="0"/>
        <w:adjustRightInd w:val="0"/>
        <w:spacing w:after="0" w:line="288" w:lineRule="auto"/>
        <w:jc w:val="both"/>
        <w:rPr>
          <w:rFonts w:cstheme="minorHAnsi"/>
          <w:szCs w:val="20"/>
        </w:rPr>
      </w:pPr>
    </w:p>
    <w:p w14:paraId="128F482E" w14:textId="1DD0D578" w:rsidR="00613168" w:rsidRPr="002511A1" w:rsidRDefault="00613168" w:rsidP="001B28BF">
      <w:pPr>
        <w:autoSpaceDE w:val="0"/>
        <w:autoSpaceDN w:val="0"/>
        <w:adjustRightInd w:val="0"/>
        <w:spacing w:after="0" w:line="288" w:lineRule="auto"/>
        <w:jc w:val="both"/>
        <w:rPr>
          <w:rFonts w:cstheme="minorHAnsi"/>
          <w:szCs w:val="20"/>
        </w:rPr>
      </w:pPr>
    </w:p>
    <w:p w14:paraId="6F9A1E61" w14:textId="068C5B83" w:rsidR="00613168" w:rsidRPr="002511A1" w:rsidRDefault="00613168" w:rsidP="001B28BF">
      <w:pPr>
        <w:autoSpaceDE w:val="0"/>
        <w:autoSpaceDN w:val="0"/>
        <w:adjustRightInd w:val="0"/>
        <w:spacing w:after="0" w:line="288" w:lineRule="auto"/>
        <w:jc w:val="both"/>
        <w:rPr>
          <w:rFonts w:cstheme="minorHAnsi"/>
          <w:szCs w:val="20"/>
        </w:rPr>
      </w:pPr>
    </w:p>
    <w:p w14:paraId="519F7633" w14:textId="6D86528C" w:rsidR="00613168" w:rsidRPr="002511A1" w:rsidRDefault="00613168" w:rsidP="001B28BF">
      <w:pPr>
        <w:autoSpaceDE w:val="0"/>
        <w:autoSpaceDN w:val="0"/>
        <w:adjustRightInd w:val="0"/>
        <w:spacing w:after="0" w:line="288" w:lineRule="auto"/>
        <w:jc w:val="both"/>
        <w:rPr>
          <w:rFonts w:cstheme="minorHAnsi"/>
          <w:szCs w:val="20"/>
        </w:rPr>
      </w:pPr>
    </w:p>
    <w:p w14:paraId="5519C4C3" w14:textId="589E4913" w:rsidR="00613168" w:rsidRPr="002511A1" w:rsidRDefault="00613168" w:rsidP="001B28BF">
      <w:pPr>
        <w:autoSpaceDE w:val="0"/>
        <w:autoSpaceDN w:val="0"/>
        <w:adjustRightInd w:val="0"/>
        <w:spacing w:after="0" w:line="288" w:lineRule="auto"/>
        <w:jc w:val="both"/>
        <w:rPr>
          <w:rFonts w:cstheme="minorHAnsi"/>
          <w:szCs w:val="20"/>
        </w:rPr>
      </w:pPr>
    </w:p>
    <w:p w14:paraId="4B664EBE" w14:textId="2EE7BDFE" w:rsidR="00613168" w:rsidRPr="002511A1" w:rsidRDefault="00613168" w:rsidP="001B28BF">
      <w:pPr>
        <w:autoSpaceDE w:val="0"/>
        <w:autoSpaceDN w:val="0"/>
        <w:adjustRightInd w:val="0"/>
        <w:spacing w:after="0" w:line="288" w:lineRule="auto"/>
        <w:jc w:val="both"/>
        <w:rPr>
          <w:rFonts w:cstheme="minorHAnsi"/>
          <w:szCs w:val="20"/>
        </w:rPr>
      </w:pPr>
    </w:p>
    <w:p w14:paraId="0B70937E" w14:textId="78D6F08F" w:rsidR="00613168" w:rsidRPr="002511A1" w:rsidRDefault="00613168" w:rsidP="001B28BF">
      <w:pPr>
        <w:autoSpaceDE w:val="0"/>
        <w:autoSpaceDN w:val="0"/>
        <w:adjustRightInd w:val="0"/>
        <w:spacing w:after="0" w:line="288" w:lineRule="auto"/>
        <w:jc w:val="both"/>
        <w:rPr>
          <w:rFonts w:cstheme="minorHAnsi"/>
          <w:szCs w:val="20"/>
        </w:rPr>
      </w:pPr>
    </w:p>
    <w:p w14:paraId="68D78918" w14:textId="2FB35455" w:rsidR="00613168" w:rsidRPr="002511A1" w:rsidRDefault="00613168" w:rsidP="001B28BF">
      <w:pPr>
        <w:autoSpaceDE w:val="0"/>
        <w:autoSpaceDN w:val="0"/>
        <w:adjustRightInd w:val="0"/>
        <w:spacing w:after="0" w:line="288" w:lineRule="auto"/>
        <w:jc w:val="both"/>
        <w:rPr>
          <w:rFonts w:cstheme="minorHAnsi"/>
          <w:szCs w:val="20"/>
        </w:rPr>
      </w:pPr>
    </w:p>
    <w:p w14:paraId="0DB708F7" w14:textId="41DF952B" w:rsidR="00613168" w:rsidRPr="002511A1" w:rsidRDefault="00613168" w:rsidP="001B28BF">
      <w:pPr>
        <w:autoSpaceDE w:val="0"/>
        <w:autoSpaceDN w:val="0"/>
        <w:adjustRightInd w:val="0"/>
        <w:spacing w:after="0" w:line="288" w:lineRule="auto"/>
        <w:jc w:val="both"/>
        <w:rPr>
          <w:rFonts w:cstheme="minorHAnsi"/>
          <w:szCs w:val="20"/>
        </w:rPr>
      </w:pPr>
    </w:p>
    <w:p w14:paraId="396A5742" w14:textId="3FA24123" w:rsidR="00613168" w:rsidRPr="002511A1" w:rsidRDefault="00613168" w:rsidP="001B28BF">
      <w:pPr>
        <w:autoSpaceDE w:val="0"/>
        <w:autoSpaceDN w:val="0"/>
        <w:adjustRightInd w:val="0"/>
        <w:spacing w:after="0" w:line="288" w:lineRule="auto"/>
        <w:jc w:val="both"/>
        <w:rPr>
          <w:rFonts w:cstheme="minorHAnsi"/>
          <w:szCs w:val="20"/>
        </w:rPr>
      </w:pPr>
    </w:p>
    <w:p w14:paraId="4EA9C477" w14:textId="61E2E085" w:rsidR="00613168" w:rsidRPr="002511A1" w:rsidRDefault="00613168" w:rsidP="001B28BF">
      <w:pPr>
        <w:autoSpaceDE w:val="0"/>
        <w:autoSpaceDN w:val="0"/>
        <w:adjustRightInd w:val="0"/>
        <w:spacing w:after="0" w:line="288" w:lineRule="auto"/>
        <w:jc w:val="both"/>
        <w:rPr>
          <w:rFonts w:cstheme="minorHAnsi"/>
          <w:szCs w:val="20"/>
        </w:rPr>
      </w:pPr>
    </w:p>
    <w:p w14:paraId="07058E3E" w14:textId="17955E50" w:rsidR="00613168" w:rsidRDefault="00613168" w:rsidP="001B28BF">
      <w:pPr>
        <w:autoSpaceDE w:val="0"/>
        <w:autoSpaceDN w:val="0"/>
        <w:adjustRightInd w:val="0"/>
        <w:spacing w:after="0" w:line="288" w:lineRule="auto"/>
        <w:jc w:val="both"/>
        <w:rPr>
          <w:rFonts w:cstheme="minorHAnsi"/>
          <w:szCs w:val="20"/>
        </w:rPr>
      </w:pPr>
    </w:p>
    <w:p w14:paraId="2292E8B3" w14:textId="77777777" w:rsidR="00011E02" w:rsidRPr="002511A1" w:rsidRDefault="00011E02" w:rsidP="001B28BF">
      <w:pPr>
        <w:autoSpaceDE w:val="0"/>
        <w:autoSpaceDN w:val="0"/>
        <w:adjustRightInd w:val="0"/>
        <w:spacing w:after="0" w:line="288" w:lineRule="auto"/>
        <w:jc w:val="both"/>
        <w:rPr>
          <w:rFonts w:cstheme="minorHAnsi"/>
          <w:szCs w:val="20"/>
        </w:rPr>
      </w:pPr>
    </w:p>
    <w:p w14:paraId="38337F07" w14:textId="297992C7" w:rsidR="00571E6F" w:rsidRDefault="00613168">
      <w:pPr>
        <w:pStyle w:val="TOC1"/>
        <w:tabs>
          <w:tab w:val="left" w:pos="660"/>
          <w:tab w:val="right" w:leader="dot" w:pos="9016"/>
        </w:tabs>
        <w:rPr>
          <w:rFonts w:cstheme="minorBidi"/>
          <w:noProof/>
          <w:lang w:val="en-IN" w:eastAsia="en-IN"/>
        </w:rPr>
      </w:pPr>
      <w:r w:rsidRPr="002511A1">
        <w:rPr>
          <w:rFonts w:ascii="Verdana" w:hAnsi="Verdana" w:cstheme="minorHAnsi"/>
          <w:sz w:val="20"/>
          <w:szCs w:val="20"/>
        </w:rPr>
        <w:lastRenderedPageBreak/>
        <w:fldChar w:fldCharType="begin"/>
      </w:r>
      <w:r w:rsidRPr="002511A1">
        <w:rPr>
          <w:rFonts w:ascii="Verdana" w:hAnsi="Verdana" w:cstheme="minorHAnsi"/>
          <w:sz w:val="20"/>
          <w:szCs w:val="20"/>
        </w:rPr>
        <w:instrText xml:space="preserve"> TOC \h \z \u \t "Heading 4,1,Heading 5,2,Heading 6,3" </w:instrText>
      </w:r>
      <w:r w:rsidRPr="002511A1">
        <w:rPr>
          <w:rFonts w:ascii="Verdana" w:hAnsi="Verdana" w:cstheme="minorHAnsi"/>
          <w:sz w:val="20"/>
          <w:szCs w:val="20"/>
        </w:rPr>
        <w:fldChar w:fldCharType="separate"/>
      </w:r>
      <w:hyperlink w:anchor="_Toc155260115" w:history="1">
        <w:r w:rsidR="00571E6F" w:rsidRPr="002F055D">
          <w:rPr>
            <w:rStyle w:val="Hyperlink"/>
            <w:rFonts w:ascii="Verdana" w:hAnsi="Verdana"/>
            <w:noProof/>
          </w:rPr>
          <w:t>1.</w:t>
        </w:r>
        <w:r w:rsidR="00571E6F">
          <w:rPr>
            <w:rFonts w:cstheme="minorBidi"/>
            <w:noProof/>
            <w:lang w:val="en-IN" w:eastAsia="en-IN"/>
          </w:rPr>
          <w:tab/>
        </w:r>
        <w:r w:rsidR="00571E6F" w:rsidRPr="002F055D">
          <w:rPr>
            <w:rStyle w:val="Hyperlink"/>
            <w:rFonts w:ascii="Verdana" w:hAnsi="Verdana"/>
            <w:noProof/>
          </w:rPr>
          <w:t>INTRODUCTION</w:t>
        </w:r>
        <w:r w:rsidR="00571E6F">
          <w:rPr>
            <w:noProof/>
            <w:webHidden/>
          </w:rPr>
          <w:tab/>
        </w:r>
        <w:r w:rsidR="00571E6F">
          <w:rPr>
            <w:noProof/>
            <w:webHidden/>
          </w:rPr>
          <w:fldChar w:fldCharType="begin"/>
        </w:r>
        <w:r w:rsidR="00571E6F">
          <w:rPr>
            <w:noProof/>
            <w:webHidden/>
          </w:rPr>
          <w:instrText xml:space="preserve"> PAGEREF _Toc155260115 \h </w:instrText>
        </w:r>
        <w:r w:rsidR="00571E6F">
          <w:rPr>
            <w:noProof/>
            <w:webHidden/>
          </w:rPr>
        </w:r>
        <w:r w:rsidR="00571E6F">
          <w:rPr>
            <w:noProof/>
            <w:webHidden/>
          </w:rPr>
          <w:fldChar w:fldCharType="separate"/>
        </w:r>
        <w:r w:rsidR="00571E6F">
          <w:rPr>
            <w:noProof/>
            <w:webHidden/>
          </w:rPr>
          <w:t>3</w:t>
        </w:r>
        <w:r w:rsidR="00571E6F">
          <w:rPr>
            <w:noProof/>
            <w:webHidden/>
          </w:rPr>
          <w:fldChar w:fldCharType="end"/>
        </w:r>
      </w:hyperlink>
    </w:p>
    <w:p w14:paraId="2A9D03C4" w14:textId="5B198BBD" w:rsidR="00571E6F" w:rsidRDefault="00B768A3">
      <w:pPr>
        <w:pStyle w:val="TOC1"/>
        <w:tabs>
          <w:tab w:val="left" w:pos="660"/>
          <w:tab w:val="right" w:leader="dot" w:pos="9016"/>
        </w:tabs>
        <w:rPr>
          <w:rFonts w:cstheme="minorBidi"/>
          <w:noProof/>
          <w:lang w:val="en-IN" w:eastAsia="en-IN"/>
        </w:rPr>
      </w:pPr>
      <w:hyperlink w:anchor="_Toc155260116" w:history="1">
        <w:r w:rsidR="00571E6F" w:rsidRPr="002F055D">
          <w:rPr>
            <w:rStyle w:val="Hyperlink"/>
            <w:rFonts w:ascii="Verdana" w:hAnsi="Verdana"/>
            <w:noProof/>
          </w:rPr>
          <w:t>1.1</w:t>
        </w:r>
        <w:r w:rsidR="00571E6F">
          <w:rPr>
            <w:rFonts w:cstheme="minorBidi"/>
            <w:noProof/>
            <w:lang w:val="en-IN" w:eastAsia="en-IN"/>
          </w:rPr>
          <w:tab/>
        </w:r>
        <w:r w:rsidR="00571E6F" w:rsidRPr="002F055D">
          <w:rPr>
            <w:rStyle w:val="Hyperlink"/>
            <w:rFonts w:ascii="Verdana" w:hAnsi="Verdana"/>
            <w:noProof/>
          </w:rPr>
          <w:t>Background</w:t>
        </w:r>
        <w:r w:rsidR="00571E6F">
          <w:rPr>
            <w:noProof/>
            <w:webHidden/>
          </w:rPr>
          <w:tab/>
        </w:r>
        <w:r w:rsidR="00571E6F">
          <w:rPr>
            <w:noProof/>
            <w:webHidden/>
          </w:rPr>
          <w:fldChar w:fldCharType="begin"/>
        </w:r>
        <w:r w:rsidR="00571E6F">
          <w:rPr>
            <w:noProof/>
            <w:webHidden/>
          </w:rPr>
          <w:instrText xml:space="preserve"> PAGEREF _Toc155260116 \h </w:instrText>
        </w:r>
        <w:r w:rsidR="00571E6F">
          <w:rPr>
            <w:noProof/>
            <w:webHidden/>
          </w:rPr>
        </w:r>
        <w:r w:rsidR="00571E6F">
          <w:rPr>
            <w:noProof/>
            <w:webHidden/>
          </w:rPr>
          <w:fldChar w:fldCharType="separate"/>
        </w:r>
        <w:r w:rsidR="00571E6F">
          <w:rPr>
            <w:noProof/>
            <w:webHidden/>
          </w:rPr>
          <w:t>3</w:t>
        </w:r>
        <w:r w:rsidR="00571E6F">
          <w:rPr>
            <w:noProof/>
            <w:webHidden/>
          </w:rPr>
          <w:fldChar w:fldCharType="end"/>
        </w:r>
      </w:hyperlink>
    </w:p>
    <w:p w14:paraId="64A62FF9" w14:textId="677FF45A" w:rsidR="00571E6F" w:rsidRDefault="00B768A3">
      <w:pPr>
        <w:pStyle w:val="TOC1"/>
        <w:tabs>
          <w:tab w:val="left" w:pos="660"/>
          <w:tab w:val="right" w:leader="dot" w:pos="9016"/>
        </w:tabs>
        <w:rPr>
          <w:rFonts w:cstheme="minorBidi"/>
          <w:noProof/>
          <w:lang w:val="en-IN" w:eastAsia="en-IN"/>
        </w:rPr>
      </w:pPr>
      <w:hyperlink w:anchor="_Toc155260117" w:history="1">
        <w:r w:rsidR="00571E6F" w:rsidRPr="002F055D">
          <w:rPr>
            <w:rStyle w:val="Hyperlink"/>
            <w:rFonts w:ascii="Verdana" w:hAnsi="Verdana"/>
            <w:noProof/>
          </w:rPr>
          <w:t>1.2</w:t>
        </w:r>
        <w:r w:rsidR="00571E6F">
          <w:rPr>
            <w:rFonts w:cstheme="minorBidi"/>
            <w:noProof/>
            <w:lang w:val="en-IN" w:eastAsia="en-IN"/>
          </w:rPr>
          <w:tab/>
        </w:r>
        <w:r w:rsidR="00571E6F" w:rsidRPr="002F055D">
          <w:rPr>
            <w:rStyle w:val="Hyperlink"/>
            <w:rFonts w:ascii="Verdana" w:hAnsi="Verdana"/>
            <w:noProof/>
          </w:rPr>
          <w:t>Location</w:t>
        </w:r>
        <w:r w:rsidR="00571E6F">
          <w:rPr>
            <w:noProof/>
            <w:webHidden/>
          </w:rPr>
          <w:tab/>
        </w:r>
        <w:r w:rsidR="00571E6F">
          <w:rPr>
            <w:noProof/>
            <w:webHidden/>
          </w:rPr>
          <w:fldChar w:fldCharType="begin"/>
        </w:r>
        <w:r w:rsidR="00571E6F">
          <w:rPr>
            <w:noProof/>
            <w:webHidden/>
          </w:rPr>
          <w:instrText xml:space="preserve"> PAGEREF _Toc155260117 \h </w:instrText>
        </w:r>
        <w:r w:rsidR="00571E6F">
          <w:rPr>
            <w:noProof/>
            <w:webHidden/>
          </w:rPr>
        </w:r>
        <w:r w:rsidR="00571E6F">
          <w:rPr>
            <w:noProof/>
            <w:webHidden/>
          </w:rPr>
          <w:fldChar w:fldCharType="separate"/>
        </w:r>
        <w:r w:rsidR="00571E6F">
          <w:rPr>
            <w:noProof/>
            <w:webHidden/>
          </w:rPr>
          <w:t>3</w:t>
        </w:r>
        <w:r w:rsidR="00571E6F">
          <w:rPr>
            <w:noProof/>
            <w:webHidden/>
          </w:rPr>
          <w:fldChar w:fldCharType="end"/>
        </w:r>
      </w:hyperlink>
    </w:p>
    <w:p w14:paraId="568B3F05" w14:textId="40ADA9B0" w:rsidR="00571E6F" w:rsidRDefault="00B768A3">
      <w:pPr>
        <w:pStyle w:val="TOC1"/>
        <w:tabs>
          <w:tab w:val="left" w:pos="660"/>
          <w:tab w:val="right" w:leader="dot" w:pos="9016"/>
        </w:tabs>
        <w:rPr>
          <w:rFonts w:cstheme="minorBidi"/>
          <w:noProof/>
          <w:lang w:val="en-IN" w:eastAsia="en-IN"/>
        </w:rPr>
      </w:pPr>
      <w:hyperlink w:anchor="_Toc155260118" w:history="1">
        <w:r w:rsidR="00571E6F" w:rsidRPr="002F055D">
          <w:rPr>
            <w:rStyle w:val="Hyperlink"/>
            <w:rFonts w:ascii="Verdana" w:hAnsi="Verdana"/>
            <w:noProof/>
          </w:rPr>
          <w:t>2.</w:t>
        </w:r>
        <w:r w:rsidR="00571E6F">
          <w:rPr>
            <w:rFonts w:cstheme="minorBidi"/>
            <w:noProof/>
            <w:lang w:val="en-IN" w:eastAsia="en-IN"/>
          </w:rPr>
          <w:tab/>
        </w:r>
        <w:r w:rsidR="00571E6F" w:rsidRPr="002F055D">
          <w:rPr>
            <w:rStyle w:val="Hyperlink"/>
            <w:rFonts w:ascii="Verdana" w:hAnsi="Verdana"/>
            <w:noProof/>
          </w:rPr>
          <w:t>OBJECTIVE</w:t>
        </w:r>
        <w:r w:rsidR="00571E6F">
          <w:rPr>
            <w:noProof/>
            <w:webHidden/>
          </w:rPr>
          <w:tab/>
        </w:r>
        <w:r w:rsidR="00571E6F">
          <w:rPr>
            <w:noProof/>
            <w:webHidden/>
          </w:rPr>
          <w:fldChar w:fldCharType="begin"/>
        </w:r>
        <w:r w:rsidR="00571E6F">
          <w:rPr>
            <w:noProof/>
            <w:webHidden/>
          </w:rPr>
          <w:instrText xml:space="preserve"> PAGEREF _Toc155260118 \h </w:instrText>
        </w:r>
        <w:r w:rsidR="00571E6F">
          <w:rPr>
            <w:noProof/>
            <w:webHidden/>
          </w:rPr>
        </w:r>
        <w:r w:rsidR="00571E6F">
          <w:rPr>
            <w:noProof/>
            <w:webHidden/>
          </w:rPr>
          <w:fldChar w:fldCharType="separate"/>
        </w:r>
        <w:r w:rsidR="00571E6F">
          <w:rPr>
            <w:noProof/>
            <w:webHidden/>
          </w:rPr>
          <w:t>3</w:t>
        </w:r>
        <w:r w:rsidR="00571E6F">
          <w:rPr>
            <w:noProof/>
            <w:webHidden/>
          </w:rPr>
          <w:fldChar w:fldCharType="end"/>
        </w:r>
      </w:hyperlink>
    </w:p>
    <w:p w14:paraId="36FD7B4F" w14:textId="36C6F83E" w:rsidR="00571E6F" w:rsidRDefault="00B768A3">
      <w:pPr>
        <w:pStyle w:val="TOC1"/>
        <w:tabs>
          <w:tab w:val="left" w:pos="660"/>
          <w:tab w:val="right" w:leader="dot" w:pos="9016"/>
        </w:tabs>
        <w:rPr>
          <w:rFonts w:cstheme="minorBidi"/>
          <w:noProof/>
          <w:lang w:val="en-IN" w:eastAsia="en-IN"/>
        </w:rPr>
      </w:pPr>
      <w:hyperlink w:anchor="_Toc155260119" w:history="1">
        <w:r w:rsidR="00571E6F" w:rsidRPr="002F055D">
          <w:rPr>
            <w:rStyle w:val="Hyperlink"/>
            <w:rFonts w:ascii="Verdana" w:hAnsi="Verdana"/>
            <w:noProof/>
          </w:rPr>
          <w:t>3.</w:t>
        </w:r>
        <w:r w:rsidR="00571E6F">
          <w:rPr>
            <w:rFonts w:cstheme="minorBidi"/>
            <w:noProof/>
            <w:lang w:val="en-IN" w:eastAsia="en-IN"/>
          </w:rPr>
          <w:tab/>
        </w:r>
        <w:r w:rsidR="00571E6F" w:rsidRPr="002F055D">
          <w:rPr>
            <w:rStyle w:val="Hyperlink"/>
            <w:rFonts w:ascii="Verdana" w:hAnsi="Verdana"/>
            <w:noProof/>
          </w:rPr>
          <w:t>Details and status of the Projects</w:t>
        </w:r>
        <w:r w:rsidR="00571E6F">
          <w:rPr>
            <w:noProof/>
            <w:webHidden/>
          </w:rPr>
          <w:tab/>
        </w:r>
        <w:r w:rsidR="00571E6F">
          <w:rPr>
            <w:noProof/>
            <w:webHidden/>
          </w:rPr>
          <w:fldChar w:fldCharType="begin"/>
        </w:r>
        <w:r w:rsidR="00571E6F">
          <w:rPr>
            <w:noProof/>
            <w:webHidden/>
          </w:rPr>
          <w:instrText xml:space="preserve"> PAGEREF _Toc155260119 \h </w:instrText>
        </w:r>
        <w:r w:rsidR="00571E6F">
          <w:rPr>
            <w:noProof/>
            <w:webHidden/>
          </w:rPr>
        </w:r>
        <w:r w:rsidR="00571E6F">
          <w:rPr>
            <w:noProof/>
            <w:webHidden/>
          </w:rPr>
          <w:fldChar w:fldCharType="separate"/>
        </w:r>
        <w:r w:rsidR="00571E6F">
          <w:rPr>
            <w:noProof/>
            <w:webHidden/>
          </w:rPr>
          <w:t>4</w:t>
        </w:r>
        <w:r w:rsidR="00571E6F">
          <w:rPr>
            <w:noProof/>
            <w:webHidden/>
          </w:rPr>
          <w:fldChar w:fldCharType="end"/>
        </w:r>
      </w:hyperlink>
    </w:p>
    <w:p w14:paraId="35704D08" w14:textId="7C437479" w:rsidR="00571E6F" w:rsidRDefault="00B768A3">
      <w:pPr>
        <w:pStyle w:val="TOC1"/>
        <w:tabs>
          <w:tab w:val="left" w:pos="660"/>
          <w:tab w:val="right" w:leader="dot" w:pos="9016"/>
        </w:tabs>
        <w:rPr>
          <w:rFonts w:cstheme="minorBidi"/>
          <w:noProof/>
          <w:lang w:val="en-IN" w:eastAsia="en-IN"/>
        </w:rPr>
      </w:pPr>
      <w:hyperlink w:anchor="_Toc155260120" w:history="1">
        <w:r w:rsidR="00571E6F" w:rsidRPr="002F055D">
          <w:rPr>
            <w:rStyle w:val="Hyperlink"/>
            <w:rFonts w:ascii="Verdana" w:hAnsi="Verdana"/>
            <w:noProof/>
          </w:rPr>
          <w:t>4.</w:t>
        </w:r>
        <w:r w:rsidR="00571E6F">
          <w:rPr>
            <w:rFonts w:cstheme="minorBidi"/>
            <w:noProof/>
            <w:lang w:val="en-IN" w:eastAsia="en-IN"/>
          </w:rPr>
          <w:tab/>
        </w:r>
        <w:r w:rsidR="00571E6F" w:rsidRPr="002F055D">
          <w:rPr>
            <w:rStyle w:val="Hyperlink"/>
            <w:rFonts w:ascii="Verdana" w:hAnsi="Verdana"/>
            <w:noProof/>
          </w:rPr>
          <w:t>SCOPE OF WORK</w:t>
        </w:r>
        <w:r w:rsidR="00571E6F">
          <w:rPr>
            <w:noProof/>
            <w:webHidden/>
          </w:rPr>
          <w:tab/>
        </w:r>
        <w:r w:rsidR="00571E6F">
          <w:rPr>
            <w:noProof/>
            <w:webHidden/>
          </w:rPr>
          <w:fldChar w:fldCharType="begin"/>
        </w:r>
        <w:r w:rsidR="00571E6F">
          <w:rPr>
            <w:noProof/>
            <w:webHidden/>
          </w:rPr>
          <w:instrText xml:space="preserve"> PAGEREF _Toc155260120 \h </w:instrText>
        </w:r>
        <w:r w:rsidR="00571E6F">
          <w:rPr>
            <w:noProof/>
            <w:webHidden/>
          </w:rPr>
        </w:r>
        <w:r w:rsidR="00571E6F">
          <w:rPr>
            <w:noProof/>
            <w:webHidden/>
          </w:rPr>
          <w:fldChar w:fldCharType="separate"/>
        </w:r>
        <w:r w:rsidR="00571E6F">
          <w:rPr>
            <w:noProof/>
            <w:webHidden/>
          </w:rPr>
          <w:t>4</w:t>
        </w:r>
        <w:r w:rsidR="00571E6F">
          <w:rPr>
            <w:noProof/>
            <w:webHidden/>
          </w:rPr>
          <w:fldChar w:fldCharType="end"/>
        </w:r>
      </w:hyperlink>
    </w:p>
    <w:p w14:paraId="304802C0" w14:textId="297922C5" w:rsidR="00571E6F" w:rsidRDefault="00B768A3">
      <w:pPr>
        <w:pStyle w:val="TOC1"/>
        <w:tabs>
          <w:tab w:val="left" w:pos="660"/>
          <w:tab w:val="right" w:leader="dot" w:pos="9016"/>
        </w:tabs>
        <w:rPr>
          <w:rFonts w:cstheme="minorBidi"/>
          <w:noProof/>
          <w:lang w:val="en-IN" w:eastAsia="en-IN"/>
        </w:rPr>
      </w:pPr>
      <w:hyperlink w:anchor="_Toc155260121" w:history="1">
        <w:r w:rsidR="00571E6F" w:rsidRPr="002F055D">
          <w:rPr>
            <w:rStyle w:val="Hyperlink"/>
            <w:rFonts w:ascii="Verdana" w:hAnsi="Verdana"/>
            <w:noProof/>
          </w:rPr>
          <w:t>5.</w:t>
        </w:r>
        <w:r w:rsidR="00571E6F">
          <w:rPr>
            <w:rFonts w:cstheme="minorBidi"/>
            <w:noProof/>
            <w:lang w:val="en-IN" w:eastAsia="en-IN"/>
          </w:rPr>
          <w:tab/>
        </w:r>
        <w:r w:rsidR="00571E6F" w:rsidRPr="002F055D">
          <w:rPr>
            <w:rStyle w:val="Hyperlink"/>
            <w:rFonts w:ascii="Verdana" w:hAnsi="Verdana"/>
            <w:noProof/>
          </w:rPr>
          <w:t>SERVICE AGREEMENT</w:t>
        </w:r>
        <w:r w:rsidR="00571E6F">
          <w:rPr>
            <w:noProof/>
            <w:webHidden/>
          </w:rPr>
          <w:tab/>
        </w:r>
        <w:r w:rsidR="00571E6F">
          <w:rPr>
            <w:noProof/>
            <w:webHidden/>
          </w:rPr>
          <w:fldChar w:fldCharType="begin"/>
        </w:r>
        <w:r w:rsidR="00571E6F">
          <w:rPr>
            <w:noProof/>
            <w:webHidden/>
          </w:rPr>
          <w:instrText xml:space="preserve"> PAGEREF _Toc155260121 \h </w:instrText>
        </w:r>
        <w:r w:rsidR="00571E6F">
          <w:rPr>
            <w:noProof/>
            <w:webHidden/>
          </w:rPr>
        </w:r>
        <w:r w:rsidR="00571E6F">
          <w:rPr>
            <w:noProof/>
            <w:webHidden/>
          </w:rPr>
          <w:fldChar w:fldCharType="separate"/>
        </w:r>
        <w:r w:rsidR="00571E6F">
          <w:rPr>
            <w:noProof/>
            <w:webHidden/>
          </w:rPr>
          <w:t>9</w:t>
        </w:r>
        <w:r w:rsidR="00571E6F">
          <w:rPr>
            <w:noProof/>
            <w:webHidden/>
          </w:rPr>
          <w:fldChar w:fldCharType="end"/>
        </w:r>
      </w:hyperlink>
    </w:p>
    <w:p w14:paraId="559E473B" w14:textId="71F428B6" w:rsidR="00571E6F" w:rsidRDefault="00B768A3">
      <w:pPr>
        <w:pStyle w:val="TOC1"/>
        <w:tabs>
          <w:tab w:val="left" w:pos="660"/>
          <w:tab w:val="right" w:leader="dot" w:pos="9016"/>
        </w:tabs>
        <w:rPr>
          <w:rFonts w:cstheme="minorBidi"/>
          <w:noProof/>
          <w:lang w:val="en-IN" w:eastAsia="en-IN"/>
        </w:rPr>
      </w:pPr>
      <w:hyperlink w:anchor="_Toc155260122" w:history="1">
        <w:r w:rsidR="00571E6F" w:rsidRPr="002F055D">
          <w:rPr>
            <w:rStyle w:val="Hyperlink"/>
            <w:rFonts w:ascii="Verdana" w:hAnsi="Verdana"/>
            <w:noProof/>
          </w:rPr>
          <w:t>6.</w:t>
        </w:r>
        <w:r w:rsidR="00571E6F">
          <w:rPr>
            <w:rFonts w:cstheme="minorBidi"/>
            <w:noProof/>
            <w:lang w:val="en-IN" w:eastAsia="en-IN"/>
          </w:rPr>
          <w:tab/>
        </w:r>
        <w:r w:rsidR="00571E6F" w:rsidRPr="002F055D">
          <w:rPr>
            <w:rStyle w:val="Hyperlink"/>
            <w:rFonts w:ascii="Verdana" w:hAnsi="Verdana"/>
            <w:noProof/>
          </w:rPr>
          <w:t>PROPOSAL SUBMISSION</w:t>
        </w:r>
        <w:r w:rsidR="00571E6F">
          <w:rPr>
            <w:noProof/>
            <w:webHidden/>
          </w:rPr>
          <w:tab/>
        </w:r>
        <w:r w:rsidR="00571E6F">
          <w:rPr>
            <w:noProof/>
            <w:webHidden/>
          </w:rPr>
          <w:fldChar w:fldCharType="begin"/>
        </w:r>
        <w:r w:rsidR="00571E6F">
          <w:rPr>
            <w:noProof/>
            <w:webHidden/>
          </w:rPr>
          <w:instrText xml:space="preserve"> PAGEREF _Toc155260122 \h </w:instrText>
        </w:r>
        <w:r w:rsidR="00571E6F">
          <w:rPr>
            <w:noProof/>
            <w:webHidden/>
          </w:rPr>
        </w:r>
        <w:r w:rsidR="00571E6F">
          <w:rPr>
            <w:noProof/>
            <w:webHidden/>
          </w:rPr>
          <w:fldChar w:fldCharType="separate"/>
        </w:r>
        <w:r w:rsidR="00571E6F">
          <w:rPr>
            <w:noProof/>
            <w:webHidden/>
          </w:rPr>
          <w:t>9</w:t>
        </w:r>
        <w:r w:rsidR="00571E6F">
          <w:rPr>
            <w:noProof/>
            <w:webHidden/>
          </w:rPr>
          <w:fldChar w:fldCharType="end"/>
        </w:r>
      </w:hyperlink>
    </w:p>
    <w:p w14:paraId="341F8737" w14:textId="433D0625" w:rsidR="00571E6F" w:rsidRDefault="00B768A3">
      <w:pPr>
        <w:pStyle w:val="TOC2"/>
        <w:tabs>
          <w:tab w:val="left" w:pos="880"/>
          <w:tab w:val="right" w:leader="dot" w:pos="9016"/>
        </w:tabs>
        <w:rPr>
          <w:rFonts w:cstheme="minorBidi"/>
          <w:noProof/>
          <w:lang w:val="en-IN" w:eastAsia="en-IN"/>
        </w:rPr>
      </w:pPr>
      <w:hyperlink w:anchor="_Toc155260123" w:history="1">
        <w:r w:rsidR="00571E6F" w:rsidRPr="002F055D">
          <w:rPr>
            <w:rStyle w:val="Hyperlink"/>
            <w:rFonts w:ascii="Verdana" w:hAnsi="Verdana"/>
            <w:b/>
            <w:noProof/>
          </w:rPr>
          <w:t>6.1</w:t>
        </w:r>
        <w:r w:rsidR="00571E6F">
          <w:rPr>
            <w:rFonts w:cstheme="minorBidi"/>
            <w:noProof/>
            <w:lang w:val="en-IN" w:eastAsia="en-IN"/>
          </w:rPr>
          <w:tab/>
        </w:r>
        <w:r w:rsidR="00571E6F" w:rsidRPr="002F055D">
          <w:rPr>
            <w:rStyle w:val="Hyperlink"/>
            <w:rFonts w:ascii="Verdana" w:hAnsi="Verdana"/>
            <w:b/>
            <w:noProof/>
          </w:rPr>
          <w:t>Technical Proposal</w:t>
        </w:r>
        <w:r w:rsidR="00571E6F">
          <w:rPr>
            <w:noProof/>
            <w:webHidden/>
          </w:rPr>
          <w:tab/>
        </w:r>
        <w:r w:rsidR="00571E6F">
          <w:rPr>
            <w:noProof/>
            <w:webHidden/>
          </w:rPr>
          <w:fldChar w:fldCharType="begin"/>
        </w:r>
        <w:r w:rsidR="00571E6F">
          <w:rPr>
            <w:noProof/>
            <w:webHidden/>
          </w:rPr>
          <w:instrText xml:space="preserve"> PAGEREF _Toc155260123 \h </w:instrText>
        </w:r>
        <w:r w:rsidR="00571E6F">
          <w:rPr>
            <w:noProof/>
            <w:webHidden/>
          </w:rPr>
        </w:r>
        <w:r w:rsidR="00571E6F">
          <w:rPr>
            <w:noProof/>
            <w:webHidden/>
          </w:rPr>
          <w:fldChar w:fldCharType="separate"/>
        </w:r>
        <w:r w:rsidR="00571E6F">
          <w:rPr>
            <w:noProof/>
            <w:webHidden/>
          </w:rPr>
          <w:t>9</w:t>
        </w:r>
        <w:r w:rsidR="00571E6F">
          <w:rPr>
            <w:noProof/>
            <w:webHidden/>
          </w:rPr>
          <w:fldChar w:fldCharType="end"/>
        </w:r>
      </w:hyperlink>
    </w:p>
    <w:p w14:paraId="38930839" w14:textId="2B32B7D1" w:rsidR="00571E6F" w:rsidRDefault="00B768A3">
      <w:pPr>
        <w:pStyle w:val="TOC2"/>
        <w:tabs>
          <w:tab w:val="left" w:pos="880"/>
          <w:tab w:val="right" w:leader="dot" w:pos="9016"/>
        </w:tabs>
        <w:rPr>
          <w:rFonts w:cstheme="minorBidi"/>
          <w:noProof/>
          <w:lang w:val="en-IN" w:eastAsia="en-IN"/>
        </w:rPr>
      </w:pPr>
      <w:hyperlink w:anchor="_Toc155260124" w:history="1">
        <w:r w:rsidR="00571E6F" w:rsidRPr="002F055D">
          <w:rPr>
            <w:rStyle w:val="Hyperlink"/>
            <w:rFonts w:ascii="Verdana" w:hAnsi="Verdana"/>
            <w:b/>
            <w:noProof/>
          </w:rPr>
          <w:t>6.2</w:t>
        </w:r>
        <w:r w:rsidR="00571E6F">
          <w:rPr>
            <w:rFonts w:cstheme="minorBidi"/>
            <w:noProof/>
            <w:lang w:val="en-IN" w:eastAsia="en-IN"/>
          </w:rPr>
          <w:tab/>
        </w:r>
        <w:r w:rsidR="00571E6F" w:rsidRPr="002F055D">
          <w:rPr>
            <w:rStyle w:val="Hyperlink"/>
            <w:rFonts w:ascii="Verdana" w:hAnsi="Verdana"/>
            <w:b/>
            <w:noProof/>
          </w:rPr>
          <w:t>Financial Proposal</w:t>
        </w:r>
        <w:r w:rsidR="00571E6F">
          <w:rPr>
            <w:noProof/>
            <w:webHidden/>
          </w:rPr>
          <w:tab/>
        </w:r>
        <w:r w:rsidR="00571E6F">
          <w:rPr>
            <w:noProof/>
            <w:webHidden/>
          </w:rPr>
          <w:fldChar w:fldCharType="begin"/>
        </w:r>
        <w:r w:rsidR="00571E6F">
          <w:rPr>
            <w:noProof/>
            <w:webHidden/>
          </w:rPr>
          <w:instrText xml:space="preserve"> PAGEREF _Toc155260124 \h </w:instrText>
        </w:r>
        <w:r w:rsidR="00571E6F">
          <w:rPr>
            <w:noProof/>
            <w:webHidden/>
          </w:rPr>
        </w:r>
        <w:r w:rsidR="00571E6F">
          <w:rPr>
            <w:noProof/>
            <w:webHidden/>
          </w:rPr>
          <w:fldChar w:fldCharType="separate"/>
        </w:r>
        <w:r w:rsidR="00571E6F">
          <w:rPr>
            <w:noProof/>
            <w:webHidden/>
          </w:rPr>
          <w:t>10</w:t>
        </w:r>
        <w:r w:rsidR="00571E6F">
          <w:rPr>
            <w:noProof/>
            <w:webHidden/>
          </w:rPr>
          <w:fldChar w:fldCharType="end"/>
        </w:r>
      </w:hyperlink>
    </w:p>
    <w:p w14:paraId="7BAF31DE" w14:textId="219792A0" w:rsidR="00571E6F" w:rsidRDefault="00B768A3">
      <w:pPr>
        <w:pStyle w:val="TOC2"/>
        <w:tabs>
          <w:tab w:val="left" w:pos="1100"/>
          <w:tab w:val="right" w:leader="dot" w:pos="9016"/>
        </w:tabs>
        <w:rPr>
          <w:rFonts w:cstheme="minorBidi"/>
          <w:noProof/>
          <w:lang w:val="en-IN" w:eastAsia="en-IN"/>
        </w:rPr>
      </w:pPr>
      <w:hyperlink w:anchor="_Toc155260125" w:history="1">
        <w:r w:rsidR="00571E6F" w:rsidRPr="002F055D">
          <w:rPr>
            <w:rStyle w:val="Hyperlink"/>
            <w:rFonts w:ascii="Verdana" w:hAnsi="Verdana"/>
            <w:b/>
            <w:noProof/>
          </w:rPr>
          <w:t>6.2.1</w:t>
        </w:r>
        <w:r w:rsidR="00571E6F">
          <w:rPr>
            <w:rFonts w:cstheme="minorBidi"/>
            <w:noProof/>
            <w:lang w:val="en-IN" w:eastAsia="en-IN"/>
          </w:rPr>
          <w:tab/>
        </w:r>
        <w:r w:rsidR="00571E6F" w:rsidRPr="002F055D">
          <w:rPr>
            <w:rStyle w:val="Hyperlink"/>
            <w:rFonts w:ascii="Verdana" w:hAnsi="Verdana"/>
            <w:b/>
            <w:noProof/>
          </w:rPr>
          <w:t>Payment Schedule</w:t>
        </w:r>
        <w:r w:rsidR="00571E6F">
          <w:rPr>
            <w:noProof/>
            <w:webHidden/>
          </w:rPr>
          <w:tab/>
        </w:r>
        <w:r w:rsidR="00571E6F">
          <w:rPr>
            <w:noProof/>
            <w:webHidden/>
          </w:rPr>
          <w:fldChar w:fldCharType="begin"/>
        </w:r>
        <w:r w:rsidR="00571E6F">
          <w:rPr>
            <w:noProof/>
            <w:webHidden/>
          </w:rPr>
          <w:instrText xml:space="preserve"> PAGEREF _Toc155260125 \h </w:instrText>
        </w:r>
        <w:r w:rsidR="00571E6F">
          <w:rPr>
            <w:noProof/>
            <w:webHidden/>
          </w:rPr>
        </w:r>
        <w:r w:rsidR="00571E6F">
          <w:rPr>
            <w:noProof/>
            <w:webHidden/>
          </w:rPr>
          <w:fldChar w:fldCharType="separate"/>
        </w:r>
        <w:r w:rsidR="00571E6F">
          <w:rPr>
            <w:noProof/>
            <w:webHidden/>
          </w:rPr>
          <w:t>11</w:t>
        </w:r>
        <w:r w:rsidR="00571E6F">
          <w:rPr>
            <w:noProof/>
            <w:webHidden/>
          </w:rPr>
          <w:fldChar w:fldCharType="end"/>
        </w:r>
      </w:hyperlink>
    </w:p>
    <w:p w14:paraId="0B191693" w14:textId="02191B20" w:rsidR="00571E6F" w:rsidRDefault="00B768A3">
      <w:pPr>
        <w:pStyle w:val="TOC2"/>
        <w:tabs>
          <w:tab w:val="left" w:pos="1100"/>
          <w:tab w:val="right" w:leader="dot" w:pos="9016"/>
        </w:tabs>
        <w:rPr>
          <w:rFonts w:cstheme="minorBidi"/>
          <w:noProof/>
          <w:lang w:val="en-IN" w:eastAsia="en-IN"/>
        </w:rPr>
      </w:pPr>
      <w:hyperlink w:anchor="_Toc155260126" w:history="1">
        <w:r w:rsidR="00571E6F" w:rsidRPr="002F055D">
          <w:rPr>
            <w:rStyle w:val="Hyperlink"/>
            <w:rFonts w:ascii="Verdana" w:hAnsi="Verdana"/>
            <w:b/>
            <w:noProof/>
          </w:rPr>
          <w:t>6.2.2</w:t>
        </w:r>
        <w:r w:rsidR="00571E6F">
          <w:rPr>
            <w:rFonts w:cstheme="minorBidi"/>
            <w:noProof/>
            <w:lang w:val="en-IN" w:eastAsia="en-IN"/>
          </w:rPr>
          <w:tab/>
        </w:r>
        <w:r w:rsidR="00571E6F" w:rsidRPr="002F055D">
          <w:rPr>
            <w:rStyle w:val="Hyperlink"/>
            <w:rFonts w:ascii="Verdana" w:hAnsi="Verdana"/>
            <w:b/>
            <w:noProof/>
          </w:rPr>
          <w:t>Payment terms</w:t>
        </w:r>
        <w:r w:rsidR="00571E6F">
          <w:rPr>
            <w:noProof/>
            <w:webHidden/>
          </w:rPr>
          <w:tab/>
        </w:r>
        <w:r w:rsidR="00571E6F">
          <w:rPr>
            <w:noProof/>
            <w:webHidden/>
          </w:rPr>
          <w:fldChar w:fldCharType="begin"/>
        </w:r>
        <w:r w:rsidR="00571E6F">
          <w:rPr>
            <w:noProof/>
            <w:webHidden/>
          </w:rPr>
          <w:instrText xml:space="preserve"> PAGEREF _Toc155260126 \h </w:instrText>
        </w:r>
        <w:r w:rsidR="00571E6F">
          <w:rPr>
            <w:noProof/>
            <w:webHidden/>
          </w:rPr>
        </w:r>
        <w:r w:rsidR="00571E6F">
          <w:rPr>
            <w:noProof/>
            <w:webHidden/>
          </w:rPr>
          <w:fldChar w:fldCharType="separate"/>
        </w:r>
        <w:r w:rsidR="00571E6F">
          <w:rPr>
            <w:noProof/>
            <w:webHidden/>
          </w:rPr>
          <w:t>11</w:t>
        </w:r>
        <w:r w:rsidR="00571E6F">
          <w:rPr>
            <w:noProof/>
            <w:webHidden/>
          </w:rPr>
          <w:fldChar w:fldCharType="end"/>
        </w:r>
      </w:hyperlink>
    </w:p>
    <w:p w14:paraId="5C83C1DE" w14:textId="28D5C8E2" w:rsidR="00571E6F" w:rsidRDefault="00B768A3">
      <w:pPr>
        <w:pStyle w:val="TOC2"/>
        <w:tabs>
          <w:tab w:val="left" w:pos="880"/>
          <w:tab w:val="right" w:leader="dot" w:pos="9016"/>
        </w:tabs>
        <w:rPr>
          <w:rFonts w:cstheme="minorBidi"/>
          <w:noProof/>
          <w:lang w:val="en-IN" w:eastAsia="en-IN"/>
        </w:rPr>
      </w:pPr>
      <w:hyperlink w:anchor="_Toc155260127" w:history="1">
        <w:r w:rsidR="00571E6F" w:rsidRPr="002F055D">
          <w:rPr>
            <w:rStyle w:val="Hyperlink"/>
            <w:rFonts w:ascii="Verdana" w:hAnsi="Verdana"/>
            <w:b/>
            <w:noProof/>
          </w:rPr>
          <w:t>6.3</w:t>
        </w:r>
        <w:r w:rsidR="00571E6F">
          <w:rPr>
            <w:rFonts w:cstheme="minorBidi"/>
            <w:noProof/>
            <w:lang w:val="en-IN" w:eastAsia="en-IN"/>
          </w:rPr>
          <w:tab/>
        </w:r>
        <w:r w:rsidR="00571E6F" w:rsidRPr="002F055D">
          <w:rPr>
            <w:rStyle w:val="Hyperlink"/>
            <w:rFonts w:ascii="Verdana" w:hAnsi="Verdana"/>
            <w:b/>
            <w:noProof/>
          </w:rPr>
          <w:t>Timeline</w:t>
        </w:r>
        <w:r w:rsidR="00571E6F">
          <w:rPr>
            <w:noProof/>
            <w:webHidden/>
          </w:rPr>
          <w:tab/>
        </w:r>
        <w:r w:rsidR="00571E6F">
          <w:rPr>
            <w:noProof/>
            <w:webHidden/>
          </w:rPr>
          <w:fldChar w:fldCharType="begin"/>
        </w:r>
        <w:r w:rsidR="00571E6F">
          <w:rPr>
            <w:noProof/>
            <w:webHidden/>
          </w:rPr>
          <w:instrText xml:space="preserve"> PAGEREF _Toc155260127 \h </w:instrText>
        </w:r>
        <w:r w:rsidR="00571E6F">
          <w:rPr>
            <w:noProof/>
            <w:webHidden/>
          </w:rPr>
        </w:r>
        <w:r w:rsidR="00571E6F">
          <w:rPr>
            <w:noProof/>
            <w:webHidden/>
          </w:rPr>
          <w:fldChar w:fldCharType="separate"/>
        </w:r>
        <w:r w:rsidR="00571E6F">
          <w:rPr>
            <w:noProof/>
            <w:webHidden/>
          </w:rPr>
          <w:t>12</w:t>
        </w:r>
        <w:r w:rsidR="00571E6F">
          <w:rPr>
            <w:noProof/>
            <w:webHidden/>
          </w:rPr>
          <w:fldChar w:fldCharType="end"/>
        </w:r>
      </w:hyperlink>
    </w:p>
    <w:p w14:paraId="2526E988" w14:textId="45B151E4" w:rsidR="001B28BF" w:rsidRPr="002511A1" w:rsidRDefault="00613168" w:rsidP="001B28BF">
      <w:pPr>
        <w:autoSpaceDE w:val="0"/>
        <w:autoSpaceDN w:val="0"/>
        <w:adjustRightInd w:val="0"/>
        <w:spacing w:after="0" w:line="288" w:lineRule="auto"/>
        <w:jc w:val="both"/>
        <w:rPr>
          <w:rFonts w:cstheme="minorHAnsi"/>
          <w:szCs w:val="20"/>
        </w:rPr>
      </w:pPr>
      <w:r w:rsidRPr="002511A1">
        <w:rPr>
          <w:rFonts w:cstheme="minorHAnsi"/>
          <w:szCs w:val="20"/>
        </w:rPr>
        <w:fldChar w:fldCharType="end"/>
      </w:r>
    </w:p>
    <w:p w14:paraId="60D9DDC5" w14:textId="77777777" w:rsidR="001B28BF" w:rsidRPr="002511A1" w:rsidRDefault="001B28BF" w:rsidP="001B28BF">
      <w:pPr>
        <w:autoSpaceDE w:val="0"/>
        <w:autoSpaceDN w:val="0"/>
        <w:adjustRightInd w:val="0"/>
        <w:spacing w:after="0" w:line="288" w:lineRule="auto"/>
        <w:jc w:val="both"/>
        <w:rPr>
          <w:rFonts w:cstheme="minorHAnsi"/>
          <w:szCs w:val="20"/>
        </w:rPr>
      </w:pPr>
    </w:p>
    <w:p w14:paraId="211DC6D4" w14:textId="77777777" w:rsidR="001B28BF" w:rsidRPr="002511A1" w:rsidRDefault="001B28BF" w:rsidP="001B28BF">
      <w:pPr>
        <w:autoSpaceDE w:val="0"/>
        <w:autoSpaceDN w:val="0"/>
        <w:adjustRightInd w:val="0"/>
        <w:spacing w:after="0" w:line="288" w:lineRule="auto"/>
        <w:jc w:val="both"/>
        <w:rPr>
          <w:rFonts w:cstheme="minorHAnsi"/>
          <w:szCs w:val="20"/>
        </w:rPr>
      </w:pPr>
    </w:p>
    <w:p w14:paraId="0E617AF3" w14:textId="77777777" w:rsidR="001B28BF" w:rsidRPr="002511A1" w:rsidRDefault="001B28BF" w:rsidP="001B28BF">
      <w:pPr>
        <w:autoSpaceDE w:val="0"/>
        <w:autoSpaceDN w:val="0"/>
        <w:adjustRightInd w:val="0"/>
        <w:spacing w:after="0" w:line="288" w:lineRule="auto"/>
        <w:jc w:val="both"/>
        <w:rPr>
          <w:rFonts w:cstheme="minorHAnsi"/>
          <w:szCs w:val="20"/>
        </w:rPr>
      </w:pPr>
    </w:p>
    <w:p w14:paraId="4CB67E24" w14:textId="77777777" w:rsidR="001B28BF" w:rsidRPr="002511A1" w:rsidRDefault="001B28BF" w:rsidP="001B28BF">
      <w:pPr>
        <w:autoSpaceDE w:val="0"/>
        <w:autoSpaceDN w:val="0"/>
        <w:adjustRightInd w:val="0"/>
        <w:spacing w:after="0" w:line="288" w:lineRule="auto"/>
        <w:jc w:val="both"/>
        <w:rPr>
          <w:rFonts w:cstheme="minorHAnsi"/>
          <w:szCs w:val="20"/>
        </w:rPr>
      </w:pPr>
    </w:p>
    <w:p w14:paraId="1011F7F5" w14:textId="77777777" w:rsidR="001B28BF" w:rsidRDefault="001B28BF" w:rsidP="001B28BF">
      <w:pPr>
        <w:autoSpaceDE w:val="0"/>
        <w:autoSpaceDN w:val="0"/>
        <w:adjustRightInd w:val="0"/>
        <w:spacing w:after="0" w:line="288" w:lineRule="auto"/>
        <w:jc w:val="both"/>
        <w:rPr>
          <w:rFonts w:cstheme="minorHAnsi"/>
          <w:szCs w:val="20"/>
        </w:rPr>
      </w:pPr>
    </w:p>
    <w:p w14:paraId="0A77141A" w14:textId="77777777" w:rsidR="00693699" w:rsidRDefault="00693699" w:rsidP="001B28BF">
      <w:pPr>
        <w:autoSpaceDE w:val="0"/>
        <w:autoSpaceDN w:val="0"/>
        <w:adjustRightInd w:val="0"/>
        <w:spacing w:after="0" w:line="288" w:lineRule="auto"/>
        <w:jc w:val="both"/>
        <w:rPr>
          <w:rFonts w:cstheme="minorHAnsi"/>
          <w:szCs w:val="20"/>
        </w:rPr>
      </w:pPr>
    </w:p>
    <w:p w14:paraId="4043EAA0" w14:textId="77777777" w:rsidR="00693699" w:rsidRDefault="00693699" w:rsidP="001B28BF">
      <w:pPr>
        <w:autoSpaceDE w:val="0"/>
        <w:autoSpaceDN w:val="0"/>
        <w:adjustRightInd w:val="0"/>
        <w:spacing w:after="0" w:line="288" w:lineRule="auto"/>
        <w:jc w:val="both"/>
        <w:rPr>
          <w:rFonts w:cstheme="minorHAnsi"/>
          <w:szCs w:val="20"/>
        </w:rPr>
      </w:pPr>
    </w:p>
    <w:p w14:paraId="1E46D2EA" w14:textId="77777777" w:rsidR="00693699" w:rsidRDefault="00693699" w:rsidP="001B28BF">
      <w:pPr>
        <w:autoSpaceDE w:val="0"/>
        <w:autoSpaceDN w:val="0"/>
        <w:adjustRightInd w:val="0"/>
        <w:spacing w:after="0" w:line="288" w:lineRule="auto"/>
        <w:jc w:val="both"/>
        <w:rPr>
          <w:rFonts w:cstheme="minorHAnsi"/>
          <w:szCs w:val="20"/>
        </w:rPr>
      </w:pPr>
    </w:p>
    <w:p w14:paraId="4FB7D6E6" w14:textId="77777777" w:rsidR="00693699" w:rsidRDefault="00693699" w:rsidP="001B28BF">
      <w:pPr>
        <w:autoSpaceDE w:val="0"/>
        <w:autoSpaceDN w:val="0"/>
        <w:adjustRightInd w:val="0"/>
        <w:spacing w:after="0" w:line="288" w:lineRule="auto"/>
        <w:jc w:val="both"/>
        <w:rPr>
          <w:rFonts w:cstheme="minorHAnsi"/>
          <w:szCs w:val="20"/>
        </w:rPr>
      </w:pPr>
    </w:p>
    <w:p w14:paraId="7C8A7D25" w14:textId="77777777" w:rsidR="00693699" w:rsidRDefault="00693699" w:rsidP="001B28BF">
      <w:pPr>
        <w:autoSpaceDE w:val="0"/>
        <w:autoSpaceDN w:val="0"/>
        <w:adjustRightInd w:val="0"/>
        <w:spacing w:after="0" w:line="288" w:lineRule="auto"/>
        <w:jc w:val="both"/>
        <w:rPr>
          <w:rFonts w:cstheme="minorHAnsi"/>
          <w:szCs w:val="20"/>
        </w:rPr>
      </w:pPr>
    </w:p>
    <w:p w14:paraId="78AC3097" w14:textId="77777777" w:rsidR="00693699" w:rsidRDefault="00693699" w:rsidP="001B28BF">
      <w:pPr>
        <w:autoSpaceDE w:val="0"/>
        <w:autoSpaceDN w:val="0"/>
        <w:adjustRightInd w:val="0"/>
        <w:spacing w:after="0" w:line="288" w:lineRule="auto"/>
        <w:jc w:val="both"/>
        <w:rPr>
          <w:rFonts w:cstheme="minorHAnsi"/>
          <w:szCs w:val="20"/>
        </w:rPr>
      </w:pPr>
    </w:p>
    <w:p w14:paraId="6BF90744" w14:textId="77777777" w:rsidR="00693699" w:rsidRDefault="00693699" w:rsidP="001B28BF">
      <w:pPr>
        <w:autoSpaceDE w:val="0"/>
        <w:autoSpaceDN w:val="0"/>
        <w:adjustRightInd w:val="0"/>
        <w:spacing w:after="0" w:line="288" w:lineRule="auto"/>
        <w:jc w:val="both"/>
        <w:rPr>
          <w:rFonts w:cstheme="minorHAnsi"/>
          <w:szCs w:val="20"/>
        </w:rPr>
      </w:pPr>
    </w:p>
    <w:p w14:paraId="3A00D7F0" w14:textId="77777777" w:rsidR="00693699" w:rsidRDefault="00693699" w:rsidP="001B28BF">
      <w:pPr>
        <w:autoSpaceDE w:val="0"/>
        <w:autoSpaceDN w:val="0"/>
        <w:adjustRightInd w:val="0"/>
        <w:spacing w:after="0" w:line="288" w:lineRule="auto"/>
        <w:jc w:val="both"/>
        <w:rPr>
          <w:rFonts w:cstheme="minorHAnsi"/>
          <w:szCs w:val="20"/>
        </w:rPr>
      </w:pPr>
    </w:p>
    <w:p w14:paraId="4B9E4C73" w14:textId="77777777" w:rsidR="00693699" w:rsidRDefault="00693699" w:rsidP="001B28BF">
      <w:pPr>
        <w:autoSpaceDE w:val="0"/>
        <w:autoSpaceDN w:val="0"/>
        <w:adjustRightInd w:val="0"/>
        <w:spacing w:after="0" w:line="288" w:lineRule="auto"/>
        <w:jc w:val="both"/>
        <w:rPr>
          <w:rFonts w:cstheme="minorHAnsi"/>
          <w:szCs w:val="20"/>
        </w:rPr>
      </w:pPr>
    </w:p>
    <w:p w14:paraId="5E5C2325" w14:textId="77777777" w:rsidR="00693699" w:rsidRDefault="00693699" w:rsidP="001B28BF">
      <w:pPr>
        <w:autoSpaceDE w:val="0"/>
        <w:autoSpaceDN w:val="0"/>
        <w:adjustRightInd w:val="0"/>
        <w:spacing w:after="0" w:line="288" w:lineRule="auto"/>
        <w:jc w:val="both"/>
        <w:rPr>
          <w:rFonts w:cstheme="minorHAnsi"/>
          <w:szCs w:val="20"/>
        </w:rPr>
      </w:pPr>
    </w:p>
    <w:p w14:paraId="6842C1AD" w14:textId="77777777" w:rsidR="00693699" w:rsidRDefault="00693699" w:rsidP="001B28BF">
      <w:pPr>
        <w:autoSpaceDE w:val="0"/>
        <w:autoSpaceDN w:val="0"/>
        <w:adjustRightInd w:val="0"/>
        <w:spacing w:after="0" w:line="288" w:lineRule="auto"/>
        <w:jc w:val="both"/>
        <w:rPr>
          <w:rFonts w:cstheme="minorHAnsi"/>
          <w:szCs w:val="20"/>
        </w:rPr>
      </w:pPr>
    </w:p>
    <w:p w14:paraId="5F3F74D2" w14:textId="77777777" w:rsidR="00693699" w:rsidRDefault="00693699" w:rsidP="001B28BF">
      <w:pPr>
        <w:autoSpaceDE w:val="0"/>
        <w:autoSpaceDN w:val="0"/>
        <w:adjustRightInd w:val="0"/>
        <w:spacing w:after="0" w:line="288" w:lineRule="auto"/>
        <w:jc w:val="both"/>
        <w:rPr>
          <w:rFonts w:cstheme="minorHAnsi"/>
          <w:szCs w:val="20"/>
        </w:rPr>
      </w:pPr>
    </w:p>
    <w:p w14:paraId="3EFB1D10" w14:textId="77777777" w:rsidR="00693699" w:rsidRDefault="00693699" w:rsidP="001B28BF">
      <w:pPr>
        <w:autoSpaceDE w:val="0"/>
        <w:autoSpaceDN w:val="0"/>
        <w:adjustRightInd w:val="0"/>
        <w:spacing w:after="0" w:line="288" w:lineRule="auto"/>
        <w:jc w:val="both"/>
        <w:rPr>
          <w:rFonts w:cstheme="minorHAnsi"/>
          <w:szCs w:val="20"/>
        </w:rPr>
      </w:pPr>
    </w:p>
    <w:p w14:paraId="2B3DFBA1" w14:textId="77777777" w:rsidR="00693699" w:rsidRPr="002511A1" w:rsidRDefault="00693699" w:rsidP="001B28BF">
      <w:pPr>
        <w:autoSpaceDE w:val="0"/>
        <w:autoSpaceDN w:val="0"/>
        <w:adjustRightInd w:val="0"/>
        <w:spacing w:after="0" w:line="288" w:lineRule="auto"/>
        <w:jc w:val="both"/>
        <w:rPr>
          <w:rFonts w:cstheme="minorHAnsi"/>
          <w:szCs w:val="20"/>
        </w:rPr>
      </w:pPr>
    </w:p>
    <w:p w14:paraId="1C62336B" w14:textId="77777777" w:rsidR="001B28BF" w:rsidRPr="002511A1" w:rsidRDefault="001B28BF" w:rsidP="001B28BF">
      <w:pPr>
        <w:autoSpaceDE w:val="0"/>
        <w:autoSpaceDN w:val="0"/>
        <w:adjustRightInd w:val="0"/>
        <w:spacing w:after="0" w:line="288" w:lineRule="auto"/>
        <w:jc w:val="both"/>
        <w:rPr>
          <w:rFonts w:cstheme="minorHAnsi"/>
          <w:szCs w:val="20"/>
        </w:rPr>
      </w:pPr>
    </w:p>
    <w:p w14:paraId="7E5B594C" w14:textId="77777777" w:rsidR="001B28BF" w:rsidRPr="002511A1" w:rsidRDefault="001B28BF" w:rsidP="001B28BF">
      <w:pPr>
        <w:autoSpaceDE w:val="0"/>
        <w:autoSpaceDN w:val="0"/>
        <w:adjustRightInd w:val="0"/>
        <w:spacing w:after="0" w:line="288" w:lineRule="auto"/>
        <w:jc w:val="both"/>
        <w:rPr>
          <w:rFonts w:cstheme="minorHAnsi"/>
          <w:szCs w:val="20"/>
        </w:rPr>
      </w:pPr>
    </w:p>
    <w:p w14:paraId="117DB91D" w14:textId="78F5DAB7" w:rsidR="00011E02" w:rsidRDefault="00011E02">
      <w:pPr>
        <w:rPr>
          <w:rFonts w:cstheme="minorHAnsi"/>
          <w:szCs w:val="20"/>
        </w:rPr>
      </w:pPr>
      <w:r>
        <w:rPr>
          <w:rFonts w:cstheme="minorHAnsi"/>
          <w:szCs w:val="20"/>
        </w:rPr>
        <w:br w:type="page"/>
      </w:r>
    </w:p>
    <w:p w14:paraId="0AD48775" w14:textId="77777777" w:rsidR="001B28BF" w:rsidRPr="002511A1" w:rsidRDefault="001B28BF" w:rsidP="001B28BF">
      <w:pPr>
        <w:autoSpaceDE w:val="0"/>
        <w:autoSpaceDN w:val="0"/>
        <w:adjustRightInd w:val="0"/>
        <w:spacing w:after="0" w:line="288" w:lineRule="auto"/>
        <w:jc w:val="both"/>
        <w:rPr>
          <w:rFonts w:cstheme="minorHAnsi"/>
          <w:szCs w:val="20"/>
        </w:rPr>
      </w:pPr>
    </w:p>
    <w:p w14:paraId="1EE48319" w14:textId="299A14E4" w:rsidR="00057C34" w:rsidRPr="002511A1" w:rsidRDefault="00083FB1" w:rsidP="00134789">
      <w:pPr>
        <w:pStyle w:val="Heading4"/>
        <w:numPr>
          <w:ilvl w:val="0"/>
          <w:numId w:val="9"/>
        </w:numPr>
        <w:ind w:left="284" w:hanging="284"/>
        <w:rPr>
          <w:rFonts w:ascii="Verdana" w:hAnsi="Verdana"/>
          <w:szCs w:val="20"/>
        </w:rPr>
      </w:pPr>
      <w:bookmarkStart w:id="1" w:name="_Toc155260115"/>
      <w:r w:rsidRPr="002511A1">
        <w:rPr>
          <w:rFonts w:ascii="Verdana" w:hAnsi="Verdana"/>
          <w:szCs w:val="20"/>
        </w:rPr>
        <w:t>INTRODUCTION</w:t>
      </w:r>
      <w:bookmarkEnd w:id="1"/>
    </w:p>
    <w:p w14:paraId="7CCE4086" w14:textId="2B227A0C" w:rsidR="004D2BF2" w:rsidRPr="002511A1" w:rsidRDefault="004D2BF2" w:rsidP="004D2BF2">
      <w:pPr>
        <w:pStyle w:val="Heading4"/>
        <w:numPr>
          <w:ilvl w:val="1"/>
          <w:numId w:val="9"/>
        </w:numPr>
        <w:ind w:left="426" w:hanging="426"/>
        <w:rPr>
          <w:rFonts w:ascii="Verdana" w:hAnsi="Verdana"/>
          <w:szCs w:val="20"/>
        </w:rPr>
      </w:pPr>
      <w:bookmarkStart w:id="2" w:name="_Toc155260116"/>
      <w:r w:rsidRPr="002511A1">
        <w:rPr>
          <w:rFonts w:ascii="Verdana" w:hAnsi="Verdana"/>
          <w:szCs w:val="20"/>
        </w:rPr>
        <w:t>Background</w:t>
      </w:r>
      <w:bookmarkEnd w:id="2"/>
      <w:r w:rsidRPr="002511A1">
        <w:rPr>
          <w:rFonts w:ascii="Verdana" w:hAnsi="Verdana"/>
          <w:szCs w:val="20"/>
        </w:rPr>
        <w:t xml:space="preserve"> </w:t>
      </w:r>
    </w:p>
    <w:p w14:paraId="17203D6E" w14:textId="2994BBE7" w:rsidR="004D2BF2" w:rsidRPr="002511A1" w:rsidRDefault="004D2BF2" w:rsidP="005D2B9C">
      <w:pPr>
        <w:spacing w:before="120"/>
        <w:jc w:val="both"/>
        <w:rPr>
          <w:szCs w:val="20"/>
        </w:rPr>
      </w:pPr>
      <w:r w:rsidRPr="002511A1">
        <w:rPr>
          <w:szCs w:val="20"/>
        </w:rPr>
        <w:t>APM Terminals (“APMT”) operates a global port</w:t>
      </w:r>
      <w:r w:rsidR="005D1633" w:rsidRPr="002511A1">
        <w:rPr>
          <w:szCs w:val="20"/>
        </w:rPr>
        <w:t>s</w:t>
      </w:r>
      <w:r w:rsidRPr="002511A1">
        <w:rPr>
          <w:szCs w:val="20"/>
        </w:rPr>
        <w:t xml:space="preserve">, </w:t>
      </w:r>
      <w:r w:rsidR="005D1633" w:rsidRPr="002511A1">
        <w:rPr>
          <w:szCs w:val="20"/>
        </w:rPr>
        <w:t>terminals,</w:t>
      </w:r>
      <w:r w:rsidRPr="002511A1">
        <w:rPr>
          <w:szCs w:val="20"/>
        </w:rPr>
        <w:t xml:space="preserve"> and inland services network of 22,000 industry professionals, operating 76 terminals and 160 inland services in 68 countries. The APMT provides port management and terminal operations to over 60 liners, shipping and port customers, and wide range of local inland transportation and cargo services around the world performing a central role in global trade and logistics</w:t>
      </w:r>
      <w:r w:rsidR="00D71857" w:rsidRPr="002511A1">
        <w:rPr>
          <w:szCs w:val="20"/>
        </w:rPr>
        <w:t>.</w:t>
      </w:r>
      <w:r w:rsidRPr="002511A1">
        <w:rPr>
          <w:szCs w:val="20"/>
        </w:rPr>
        <w:t xml:space="preserve"> </w:t>
      </w:r>
    </w:p>
    <w:p w14:paraId="3F860B82" w14:textId="77AC0330" w:rsidR="00A20BD0" w:rsidRDefault="00A20BD0" w:rsidP="005746EE">
      <w:pPr>
        <w:jc w:val="both"/>
        <w:rPr>
          <w:szCs w:val="20"/>
        </w:rPr>
      </w:pPr>
      <w:r w:rsidRPr="002511A1">
        <w:rPr>
          <w:szCs w:val="20"/>
        </w:rPr>
        <w:t xml:space="preserve">Gujarat Pipavav Port Limited (GPPL) is managed and operated by APM Terminals, the ports and terminals company of the A.P. Moller-Maersk Group. GPPL, a successful public-private enterprise, is emerging as an important gateway port on the West Coast of India for </w:t>
      </w:r>
      <w:r w:rsidR="00A5057F" w:rsidRPr="002511A1">
        <w:rPr>
          <w:szCs w:val="20"/>
        </w:rPr>
        <w:t>handling Multi Commodities which include C</w:t>
      </w:r>
      <w:r w:rsidRPr="002511A1">
        <w:rPr>
          <w:szCs w:val="20"/>
        </w:rPr>
        <w:t xml:space="preserve">ontainers, </w:t>
      </w:r>
      <w:r w:rsidR="00A5057F" w:rsidRPr="002511A1">
        <w:rPr>
          <w:szCs w:val="20"/>
        </w:rPr>
        <w:t>B</w:t>
      </w:r>
      <w:r w:rsidRPr="002511A1">
        <w:rPr>
          <w:szCs w:val="20"/>
        </w:rPr>
        <w:t xml:space="preserve">ulk, </w:t>
      </w:r>
      <w:r w:rsidR="00A5057F" w:rsidRPr="002511A1">
        <w:rPr>
          <w:szCs w:val="20"/>
        </w:rPr>
        <w:t>L</w:t>
      </w:r>
      <w:r w:rsidRPr="002511A1">
        <w:rPr>
          <w:szCs w:val="20"/>
        </w:rPr>
        <w:t>iquid and Ro</w:t>
      </w:r>
      <w:r w:rsidR="00F350FF" w:rsidRPr="002511A1">
        <w:rPr>
          <w:szCs w:val="20"/>
        </w:rPr>
        <w:t>-</w:t>
      </w:r>
      <w:r w:rsidRPr="002511A1">
        <w:rPr>
          <w:szCs w:val="20"/>
        </w:rPr>
        <w:t xml:space="preserve">Ro cargo. </w:t>
      </w:r>
    </w:p>
    <w:p w14:paraId="726A94FB" w14:textId="77777777" w:rsidR="00241F11" w:rsidRDefault="00241F11" w:rsidP="005746EE">
      <w:pPr>
        <w:jc w:val="both"/>
        <w:rPr>
          <w:szCs w:val="20"/>
        </w:rPr>
      </w:pPr>
    </w:p>
    <w:p w14:paraId="72AB2EA6" w14:textId="6651855B" w:rsidR="007B3B13" w:rsidRPr="007B3B13" w:rsidRDefault="007B3B13" w:rsidP="007B3B13">
      <w:pPr>
        <w:pStyle w:val="Heading4"/>
        <w:numPr>
          <w:ilvl w:val="1"/>
          <w:numId w:val="9"/>
        </w:numPr>
        <w:ind w:left="426" w:hanging="426"/>
        <w:rPr>
          <w:rFonts w:ascii="Verdana" w:hAnsi="Verdana"/>
          <w:szCs w:val="20"/>
        </w:rPr>
      </w:pPr>
      <w:bookmarkStart w:id="3" w:name="_Toc155260117"/>
      <w:r w:rsidRPr="007B3B13">
        <w:rPr>
          <w:rFonts w:ascii="Verdana" w:hAnsi="Verdana"/>
          <w:szCs w:val="20"/>
        </w:rPr>
        <w:t>Location</w:t>
      </w:r>
      <w:bookmarkEnd w:id="3"/>
    </w:p>
    <w:p w14:paraId="6F3115D9" w14:textId="77777777" w:rsidR="007B3B13" w:rsidRDefault="007B3B13" w:rsidP="007B3B13">
      <w:pPr>
        <w:jc w:val="both"/>
        <w:rPr>
          <w:szCs w:val="20"/>
        </w:rPr>
      </w:pPr>
    </w:p>
    <w:p w14:paraId="3812CA7D" w14:textId="77777777" w:rsidR="007B3B13" w:rsidRDefault="007B3B13" w:rsidP="007B3B13">
      <w:pPr>
        <w:jc w:val="both"/>
        <w:rPr>
          <w:szCs w:val="20"/>
        </w:rPr>
      </w:pPr>
      <w:r w:rsidRPr="007B3B13">
        <w:rPr>
          <w:szCs w:val="20"/>
        </w:rPr>
        <w:t>Pipavav port is located on the western bank of Gulf of Khambhat in Saurashtra region of Gujarat, at a distance of 140 km south-west of Bhavnagar, and approx. 152 n.miles northwest of Mumbai, Maharashtra. It is situated at a latitude of 20°54'N and a longitude of 71°30' E.</w:t>
      </w:r>
    </w:p>
    <w:p w14:paraId="16B9980B" w14:textId="1EACBA42" w:rsidR="007B3B13" w:rsidRPr="002511A1" w:rsidRDefault="007B3B13" w:rsidP="007B3B13">
      <w:pPr>
        <w:spacing w:after="0"/>
        <w:jc w:val="both"/>
        <w:rPr>
          <w:szCs w:val="20"/>
        </w:rPr>
      </w:pPr>
      <w:r w:rsidRPr="002511A1">
        <w:rPr>
          <w:szCs w:val="20"/>
        </w:rPr>
        <w:t>Nearest Airport</w:t>
      </w:r>
      <w:r>
        <w:rPr>
          <w:szCs w:val="20"/>
        </w:rPr>
        <w:t>s are</w:t>
      </w:r>
      <w:r w:rsidRPr="002511A1">
        <w:rPr>
          <w:szCs w:val="20"/>
        </w:rPr>
        <w:t xml:space="preserve"> Bhavnagar (136 km), Diu (85 km), Rajkot (203 km)</w:t>
      </w:r>
      <w:r>
        <w:rPr>
          <w:szCs w:val="20"/>
        </w:rPr>
        <w:t xml:space="preserve"> &amp;</w:t>
      </w:r>
      <w:r w:rsidRPr="002511A1">
        <w:rPr>
          <w:szCs w:val="20"/>
        </w:rPr>
        <w:t xml:space="preserve"> Ahmedabad (321 km)</w:t>
      </w:r>
      <w:r>
        <w:rPr>
          <w:szCs w:val="20"/>
        </w:rPr>
        <w:t xml:space="preserve">. </w:t>
      </w:r>
      <w:r w:rsidRPr="002511A1">
        <w:rPr>
          <w:szCs w:val="20"/>
        </w:rPr>
        <w:t>Nearest Railway Station</w:t>
      </w:r>
      <w:r>
        <w:rPr>
          <w:szCs w:val="20"/>
        </w:rPr>
        <w:t>s are Rajula (</w:t>
      </w:r>
      <w:r w:rsidR="00963193">
        <w:rPr>
          <w:szCs w:val="20"/>
        </w:rPr>
        <w:t>30 km</w:t>
      </w:r>
      <w:r>
        <w:rPr>
          <w:szCs w:val="20"/>
        </w:rPr>
        <w:t>)</w:t>
      </w:r>
      <w:r w:rsidR="00963193">
        <w:rPr>
          <w:szCs w:val="20"/>
        </w:rPr>
        <w:t>,</w:t>
      </w:r>
      <w:r w:rsidRPr="002511A1">
        <w:rPr>
          <w:szCs w:val="20"/>
        </w:rPr>
        <w:t xml:space="preserve"> Bhavnagar (136 km), Rajkot (203 km), Ahmedabad (321 km).</w:t>
      </w:r>
    </w:p>
    <w:p w14:paraId="05C2A17B" w14:textId="77777777" w:rsidR="007B3B13" w:rsidRPr="007B3B13" w:rsidRDefault="007B3B13" w:rsidP="007B3B13">
      <w:pPr>
        <w:jc w:val="both"/>
        <w:rPr>
          <w:szCs w:val="20"/>
        </w:rPr>
      </w:pPr>
    </w:p>
    <w:p w14:paraId="22A62076" w14:textId="67C9C176" w:rsidR="007B3B13" w:rsidRDefault="00B6490A" w:rsidP="007B3B13">
      <w:pPr>
        <w:jc w:val="both"/>
        <w:rPr>
          <w:szCs w:val="20"/>
        </w:rPr>
      </w:pPr>
      <w:r>
        <w:rPr>
          <w:noProof/>
          <w:szCs w:val="20"/>
        </w:rPr>
        <w:drawing>
          <wp:inline distT="0" distB="0" distL="0" distR="0" wp14:anchorId="3CBF0477" wp14:editId="2DDE43CB">
            <wp:extent cx="2457879" cy="17403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0581" cy="1742236"/>
                    </a:xfrm>
                    <a:prstGeom prst="rect">
                      <a:avLst/>
                    </a:prstGeom>
                    <a:noFill/>
                  </pic:spPr>
                </pic:pic>
              </a:graphicData>
            </a:graphic>
          </wp:inline>
        </w:drawing>
      </w:r>
      <w:r w:rsidR="0084181A">
        <w:rPr>
          <w:szCs w:val="20"/>
        </w:rPr>
        <w:t xml:space="preserve"> </w:t>
      </w:r>
      <w:r w:rsidR="0084181A">
        <w:rPr>
          <w:noProof/>
        </w:rPr>
        <w:drawing>
          <wp:inline distT="0" distB="0" distL="0" distR="0" wp14:anchorId="03BD289D" wp14:editId="42DB07DF">
            <wp:extent cx="3160064" cy="173863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85246" cy="1752485"/>
                    </a:xfrm>
                    <a:prstGeom prst="rect">
                      <a:avLst/>
                    </a:prstGeom>
                  </pic:spPr>
                </pic:pic>
              </a:graphicData>
            </a:graphic>
          </wp:inline>
        </w:drawing>
      </w:r>
    </w:p>
    <w:p w14:paraId="54EE8EAB" w14:textId="77777777" w:rsidR="001B7BD7" w:rsidRDefault="001B7BD7" w:rsidP="001B7BD7">
      <w:pPr>
        <w:pStyle w:val="Caption"/>
        <w:jc w:val="center"/>
        <w:rPr>
          <w:color w:val="000000"/>
        </w:rPr>
      </w:pPr>
      <w:bookmarkStart w:id="4" w:name="_Toc149658722"/>
      <w:r>
        <w:t xml:space="preserve">Figure </w:t>
      </w:r>
      <w:r>
        <w:fldChar w:fldCharType="begin"/>
      </w:r>
      <w:r>
        <w:instrText xml:space="preserve"> STYLEREF 1 \s </w:instrText>
      </w:r>
      <w:r>
        <w:fldChar w:fldCharType="separate"/>
      </w:r>
      <w:r>
        <w:rPr>
          <w:noProof/>
        </w:rPr>
        <w:t>1</w:t>
      </w:r>
      <w:r>
        <w:rPr>
          <w:noProof/>
        </w:rPr>
        <w:fldChar w:fldCharType="end"/>
      </w:r>
      <w:r>
        <w:t>.</w:t>
      </w:r>
      <w:r>
        <w:fldChar w:fldCharType="begin"/>
      </w:r>
      <w:r>
        <w:instrText xml:space="preserve"> SEQ Figure \* ARABIC \s 1 </w:instrText>
      </w:r>
      <w:r>
        <w:fldChar w:fldCharType="separate"/>
      </w:r>
      <w:r>
        <w:rPr>
          <w:noProof/>
        </w:rPr>
        <w:t>1</w:t>
      </w:r>
      <w:r>
        <w:rPr>
          <w:noProof/>
        </w:rPr>
        <w:fldChar w:fldCharType="end"/>
      </w:r>
      <w:r>
        <w:t>:</w:t>
      </w:r>
      <w:r>
        <w:tab/>
        <w:t>Location Map of Pipavav</w:t>
      </w:r>
      <w:bookmarkEnd w:id="4"/>
      <w:r>
        <w:tab/>
        <w:t xml:space="preserve">Figure </w:t>
      </w:r>
      <w:r>
        <w:fldChar w:fldCharType="begin"/>
      </w:r>
      <w:r>
        <w:instrText xml:space="preserve"> STYLEREF 1 \s </w:instrText>
      </w:r>
      <w:r>
        <w:fldChar w:fldCharType="separate"/>
      </w:r>
      <w:r>
        <w:rPr>
          <w:noProof/>
        </w:rPr>
        <w:t>1</w:t>
      </w:r>
      <w:r>
        <w:rPr>
          <w:noProof/>
        </w:rPr>
        <w:fldChar w:fldCharType="end"/>
      </w:r>
      <w:r>
        <w:t>.</w:t>
      </w:r>
      <w:r>
        <w:fldChar w:fldCharType="begin"/>
      </w:r>
      <w:r>
        <w:instrText xml:space="preserve"> SEQ Figure \* ARABIC \s 1 </w:instrText>
      </w:r>
      <w:r>
        <w:fldChar w:fldCharType="separate"/>
      </w:r>
      <w:r>
        <w:rPr>
          <w:noProof/>
        </w:rPr>
        <w:t>2</w:t>
      </w:r>
      <w:r>
        <w:rPr>
          <w:noProof/>
        </w:rPr>
        <w:fldChar w:fldCharType="end"/>
      </w:r>
      <w:r>
        <w:t>: Google maps image of the terminal</w:t>
      </w:r>
    </w:p>
    <w:p w14:paraId="777C4BBF" w14:textId="0CB710E1" w:rsidR="00010009" w:rsidRDefault="00083FB1" w:rsidP="00010009">
      <w:pPr>
        <w:pStyle w:val="Heading4"/>
        <w:numPr>
          <w:ilvl w:val="0"/>
          <w:numId w:val="9"/>
        </w:numPr>
        <w:ind w:left="284" w:hanging="284"/>
        <w:jc w:val="both"/>
        <w:rPr>
          <w:rFonts w:ascii="Verdana" w:hAnsi="Verdana"/>
          <w:szCs w:val="20"/>
        </w:rPr>
      </w:pPr>
      <w:bookmarkStart w:id="5" w:name="_Toc155260118"/>
      <w:r w:rsidRPr="002511A1">
        <w:rPr>
          <w:rFonts w:ascii="Verdana" w:hAnsi="Verdana"/>
          <w:szCs w:val="20"/>
        </w:rPr>
        <w:t>OBJECTIVE</w:t>
      </w:r>
      <w:bookmarkEnd w:id="5"/>
    </w:p>
    <w:p w14:paraId="6FD5B05E" w14:textId="77777777" w:rsidR="007B3B13" w:rsidRPr="007B3B13" w:rsidRDefault="007B3B13" w:rsidP="007B3B13"/>
    <w:p w14:paraId="4DFF3A6D" w14:textId="21B2F6C7" w:rsidR="00645F84" w:rsidRDefault="30980267" w:rsidP="1DEA7D79">
      <w:pPr>
        <w:jc w:val="both"/>
        <w:rPr>
          <w:lang w:val="en-US"/>
        </w:rPr>
      </w:pPr>
      <w:r w:rsidRPr="1DEA7D79">
        <w:rPr>
          <w:lang w:val="en-US"/>
        </w:rPr>
        <w:t>GPPL is currently</w:t>
      </w:r>
      <w:r w:rsidR="2A58F47D" w:rsidRPr="1DEA7D79">
        <w:rPr>
          <w:lang w:val="en-US"/>
        </w:rPr>
        <w:t xml:space="preserve"> having </w:t>
      </w:r>
      <w:bookmarkStart w:id="6" w:name="_Int_jpxkq97O"/>
      <w:r w:rsidR="2A58F47D" w:rsidRPr="1DEA7D79">
        <w:rPr>
          <w:lang w:val="en-US"/>
        </w:rPr>
        <w:t>residential</w:t>
      </w:r>
      <w:bookmarkEnd w:id="6"/>
      <w:r w:rsidR="2A58F47D" w:rsidRPr="1DEA7D79">
        <w:rPr>
          <w:lang w:val="en-US"/>
        </w:rPr>
        <w:t xml:space="preserve"> colony set up for its employees and various stakeholders at port itself</w:t>
      </w:r>
      <w:r w:rsidR="2631C497" w:rsidRPr="1DEA7D79">
        <w:rPr>
          <w:lang w:val="en-US"/>
        </w:rPr>
        <w:t xml:space="preserve"> including various amenities for better living standards and comfort</w:t>
      </w:r>
      <w:r w:rsidR="2A58F47D" w:rsidRPr="1DEA7D79">
        <w:rPr>
          <w:lang w:val="en-US"/>
        </w:rPr>
        <w:t>. Looking to the consistent need</w:t>
      </w:r>
      <w:r w:rsidR="2631C497" w:rsidRPr="1DEA7D79">
        <w:rPr>
          <w:lang w:val="en-US"/>
        </w:rPr>
        <w:t xml:space="preserve"> and vitality</w:t>
      </w:r>
      <w:r w:rsidR="2A58F47D" w:rsidRPr="1DEA7D79">
        <w:rPr>
          <w:lang w:val="en-US"/>
        </w:rPr>
        <w:t xml:space="preserve"> for accommodating</w:t>
      </w:r>
      <w:r w:rsidR="4C523FF3" w:rsidRPr="1DEA7D79">
        <w:rPr>
          <w:lang w:val="en-US"/>
        </w:rPr>
        <w:t xml:space="preserve"> additional</w:t>
      </w:r>
      <w:r w:rsidR="2A58F47D" w:rsidRPr="1DEA7D79">
        <w:rPr>
          <w:lang w:val="en-US"/>
        </w:rPr>
        <w:t xml:space="preserve"> people</w:t>
      </w:r>
      <w:r w:rsidR="6AB702FA" w:rsidRPr="1DEA7D79">
        <w:rPr>
          <w:lang w:val="en-US"/>
        </w:rPr>
        <w:t xml:space="preserve"> with increase in the business and operational resources,</w:t>
      </w:r>
      <w:r w:rsidR="2A58F47D" w:rsidRPr="1DEA7D79">
        <w:rPr>
          <w:lang w:val="en-US"/>
        </w:rPr>
        <w:t xml:space="preserve"> GPPL envisages</w:t>
      </w:r>
      <w:r w:rsidR="1BFA1BE4" w:rsidRPr="1DEA7D79">
        <w:rPr>
          <w:lang w:val="en-US"/>
        </w:rPr>
        <w:t xml:space="preserve"> to</w:t>
      </w:r>
      <w:r w:rsidRPr="1DEA7D79">
        <w:rPr>
          <w:lang w:val="en-US"/>
        </w:rPr>
        <w:t xml:space="preserve"> develop</w:t>
      </w:r>
      <w:r w:rsidR="4C523FF3" w:rsidRPr="1DEA7D79">
        <w:rPr>
          <w:lang w:val="en-US"/>
        </w:rPr>
        <w:t xml:space="preserve"> a master plan in available area and develop</w:t>
      </w:r>
      <w:r w:rsidR="3B263D2D" w:rsidRPr="1DEA7D79">
        <w:rPr>
          <w:lang w:val="en-US"/>
        </w:rPr>
        <w:t xml:space="preserve"> residential facilities phase wise. In this</w:t>
      </w:r>
      <w:r w:rsidR="15685EAE" w:rsidRPr="1DEA7D79">
        <w:rPr>
          <w:lang w:val="en-US"/>
        </w:rPr>
        <w:t xml:space="preserve"> </w:t>
      </w:r>
      <w:r w:rsidR="15685EAE" w:rsidRPr="1DEA7D79">
        <w:rPr>
          <w:lang w:val="en-US"/>
        </w:rPr>
        <w:lastRenderedPageBreak/>
        <w:t>perspective, as of now</w:t>
      </w:r>
      <w:r w:rsidR="4C523FF3" w:rsidRPr="1DEA7D79">
        <w:rPr>
          <w:lang w:val="en-US"/>
        </w:rPr>
        <w:t xml:space="preserve"> Four buildings consisting of 2</w:t>
      </w:r>
      <w:r w:rsidR="3B263D2D" w:rsidRPr="1DEA7D79">
        <w:rPr>
          <w:lang w:val="en-US"/>
        </w:rPr>
        <w:t>4 residential units of two and three BHK</w:t>
      </w:r>
      <w:r w:rsidR="2A58F47D" w:rsidRPr="1DEA7D79">
        <w:rPr>
          <w:lang w:val="en-US"/>
        </w:rPr>
        <w:t xml:space="preserve"> </w:t>
      </w:r>
      <w:r w:rsidR="15685EAE" w:rsidRPr="1DEA7D79">
        <w:rPr>
          <w:lang w:val="en-US"/>
        </w:rPr>
        <w:t>are being taken up for construction in Phase I.</w:t>
      </w:r>
    </w:p>
    <w:p w14:paraId="32B84C79" w14:textId="52BF5DEB" w:rsidR="00010009" w:rsidRPr="00010009" w:rsidRDefault="00010009" w:rsidP="00010009">
      <w:pPr>
        <w:jc w:val="both"/>
        <w:rPr>
          <w:szCs w:val="20"/>
          <w:lang w:val="en-US"/>
        </w:rPr>
      </w:pPr>
      <w:r w:rsidRPr="00010009">
        <w:rPr>
          <w:szCs w:val="20"/>
          <w:lang w:val="en-US"/>
        </w:rPr>
        <w:t>In this regard, GPPL (the “Employer”) wishes to appoint a</w:t>
      </w:r>
      <w:r w:rsidR="002E50F1">
        <w:rPr>
          <w:szCs w:val="20"/>
          <w:lang w:val="en-US"/>
        </w:rPr>
        <w:t>n architect cum consultant / architectural firm</w:t>
      </w:r>
      <w:r w:rsidR="00FD1625">
        <w:rPr>
          <w:szCs w:val="20"/>
          <w:lang w:val="en-US"/>
        </w:rPr>
        <w:t xml:space="preserve"> (“Architect”)</w:t>
      </w:r>
      <w:r w:rsidRPr="00010009">
        <w:rPr>
          <w:szCs w:val="20"/>
          <w:lang w:val="en-US"/>
        </w:rPr>
        <w:t xml:space="preserve"> for </w:t>
      </w:r>
      <w:r w:rsidR="003B0C62" w:rsidRPr="003B0C62">
        <w:rPr>
          <w:szCs w:val="20"/>
          <w:lang w:val="en-US"/>
        </w:rPr>
        <w:t xml:space="preserve">Architectural &amp; Engineering Services for developing colony master plan and setting up detailed architectural design of residential colony units </w:t>
      </w:r>
      <w:r w:rsidRPr="00010009">
        <w:rPr>
          <w:szCs w:val="20"/>
          <w:lang w:val="en-US"/>
        </w:rPr>
        <w:t xml:space="preserve">at APM Terminals, Pipavav (the “Assignment”).  </w:t>
      </w:r>
    </w:p>
    <w:p w14:paraId="75996996" w14:textId="3ACE72B5" w:rsidR="00F173B0" w:rsidRDefault="00431E80" w:rsidP="00EE4430">
      <w:pPr>
        <w:spacing w:before="120"/>
        <w:jc w:val="both"/>
        <w:rPr>
          <w:szCs w:val="20"/>
        </w:rPr>
      </w:pPr>
      <w:r w:rsidRPr="002511A1">
        <w:rPr>
          <w:szCs w:val="20"/>
        </w:rPr>
        <w:t>The objective of the assignment</w:t>
      </w:r>
      <w:r w:rsidR="00EE4430" w:rsidRPr="002511A1">
        <w:rPr>
          <w:szCs w:val="20"/>
        </w:rPr>
        <w:t xml:space="preserve"> </w:t>
      </w:r>
      <w:r w:rsidR="003A3416" w:rsidRPr="002511A1">
        <w:rPr>
          <w:szCs w:val="20"/>
        </w:rPr>
        <w:t>broadly</w:t>
      </w:r>
      <w:r w:rsidR="00B305B4">
        <w:rPr>
          <w:szCs w:val="20"/>
        </w:rPr>
        <w:t xml:space="preserve"> consists of developing a master plan considering existing residential units and</w:t>
      </w:r>
      <w:r w:rsidR="002433F9">
        <w:rPr>
          <w:szCs w:val="20"/>
        </w:rPr>
        <w:t xml:space="preserve"> optimum utilisation of</w:t>
      </w:r>
      <w:r w:rsidR="00B305B4">
        <w:rPr>
          <w:szCs w:val="20"/>
        </w:rPr>
        <w:t xml:space="preserve"> available space </w:t>
      </w:r>
      <w:r w:rsidR="002433F9">
        <w:rPr>
          <w:szCs w:val="20"/>
        </w:rPr>
        <w:t>for</w:t>
      </w:r>
      <w:r w:rsidR="00B305B4">
        <w:rPr>
          <w:szCs w:val="20"/>
        </w:rPr>
        <w:t xml:space="preserve"> development</w:t>
      </w:r>
      <w:r w:rsidR="002433F9">
        <w:rPr>
          <w:szCs w:val="20"/>
        </w:rPr>
        <w:t xml:space="preserve"> of new units</w:t>
      </w:r>
      <w:r w:rsidR="00B305B4">
        <w:rPr>
          <w:szCs w:val="20"/>
        </w:rPr>
        <w:t xml:space="preserve"> </w:t>
      </w:r>
      <w:r w:rsidR="002433F9">
        <w:rPr>
          <w:szCs w:val="20"/>
        </w:rPr>
        <w:t>keeping in view the future requirements. This also includes development of architectural and engineering design, drawings and tender for Four residential buildings</w:t>
      </w:r>
      <w:r w:rsidR="008838CE">
        <w:rPr>
          <w:szCs w:val="20"/>
        </w:rPr>
        <w:t xml:space="preserve"> consisting of six units each</w:t>
      </w:r>
      <w:r w:rsidR="00F8368D">
        <w:rPr>
          <w:szCs w:val="20"/>
        </w:rPr>
        <w:t>,</w:t>
      </w:r>
      <w:r w:rsidR="008838CE">
        <w:rPr>
          <w:szCs w:val="20"/>
        </w:rPr>
        <w:t xml:space="preserve"> </w:t>
      </w:r>
      <w:r w:rsidR="009364BF">
        <w:rPr>
          <w:szCs w:val="20"/>
        </w:rPr>
        <w:t>i.e.,</w:t>
      </w:r>
      <w:r w:rsidR="00F8368D">
        <w:rPr>
          <w:szCs w:val="20"/>
        </w:rPr>
        <w:t xml:space="preserve"> three buildings with</w:t>
      </w:r>
      <w:r w:rsidR="008838CE">
        <w:rPr>
          <w:szCs w:val="20"/>
        </w:rPr>
        <w:t xml:space="preserve"> six nos. of</w:t>
      </w:r>
      <w:r w:rsidR="00F8368D">
        <w:rPr>
          <w:szCs w:val="20"/>
        </w:rPr>
        <w:t xml:space="preserve"> 2 BHK units</w:t>
      </w:r>
      <w:r w:rsidR="008838CE">
        <w:rPr>
          <w:szCs w:val="20"/>
        </w:rPr>
        <w:t xml:space="preserve"> each</w:t>
      </w:r>
      <w:r w:rsidR="00F8368D">
        <w:rPr>
          <w:szCs w:val="20"/>
        </w:rPr>
        <w:t xml:space="preserve"> and one building with</w:t>
      </w:r>
      <w:r w:rsidR="008838CE">
        <w:rPr>
          <w:szCs w:val="20"/>
        </w:rPr>
        <w:t xml:space="preserve"> six nos.</w:t>
      </w:r>
      <w:r w:rsidR="00F8368D">
        <w:rPr>
          <w:szCs w:val="20"/>
        </w:rPr>
        <w:t xml:space="preserve"> </w:t>
      </w:r>
      <w:r w:rsidR="008838CE">
        <w:rPr>
          <w:szCs w:val="20"/>
        </w:rPr>
        <w:t xml:space="preserve">of </w:t>
      </w:r>
      <w:r w:rsidR="00F8368D">
        <w:rPr>
          <w:szCs w:val="20"/>
        </w:rPr>
        <w:t>3 BHK units</w:t>
      </w:r>
      <w:r w:rsidR="008838CE">
        <w:rPr>
          <w:szCs w:val="20"/>
        </w:rPr>
        <w:t>.</w:t>
      </w:r>
    </w:p>
    <w:p w14:paraId="283736E5" w14:textId="093124D8" w:rsidR="008838CE" w:rsidRDefault="00627352" w:rsidP="00627352">
      <w:pPr>
        <w:spacing w:before="120"/>
        <w:jc w:val="both"/>
        <w:rPr>
          <w:szCs w:val="20"/>
        </w:rPr>
      </w:pPr>
      <w:r w:rsidRPr="00627352">
        <w:rPr>
          <w:szCs w:val="20"/>
        </w:rPr>
        <w:t>Expression of Interest &amp; Request for Proposal are invited from the eligible Architect</w:t>
      </w:r>
      <w:r>
        <w:rPr>
          <w:szCs w:val="20"/>
        </w:rPr>
        <w:t xml:space="preserve"> cum</w:t>
      </w:r>
      <w:r w:rsidRPr="00627352">
        <w:rPr>
          <w:szCs w:val="20"/>
        </w:rPr>
        <w:t xml:space="preserve"> Consultant</w:t>
      </w:r>
      <w:r>
        <w:rPr>
          <w:szCs w:val="20"/>
        </w:rPr>
        <w:t xml:space="preserve"> / architectural firm</w:t>
      </w:r>
      <w:r w:rsidRPr="00627352">
        <w:rPr>
          <w:szCs w:val="20"/>
        </w:rPr>
        <w:t xml:space="preserve"> having</w:t>
      </w:r>
      <w:r w:rsidR="00CD4352">
        <w:rPr>
          <w:szCs w:val="20"/>
        </w:rPr>
        <w:t xml:space="preserve"> proven</w:t>
      </w:r>
      <w:r w:rsidRPr="00627352">
        <w:rPr>
          <w:szCs w:val="20"/>
        </w:rPr>
        <w:t xml:space="preserve"> experience in</w:t>
      </w:r>
      <w:r w:rsidR="00CD4352">
        <w:rPr>
          <w:szCs w:val="20"/>
        </w:rPr>
        <w:t xml:space="preserve"> completion of</w:t>
      </w:r>
      <w:r>
        <w:rPr>
          <w:szCs w:val="20"/>
        </w:rPr>
        <w:t xml:space="preserve"> similar projects</w:t>
      </w:r>
      <w:r w:rsidR="0003403F">
        <w:rPr>
          <w:szCs w:val="20"/>
        </w:rPr>
        <w:t>.</w:t>
      </w:r>
    </w:p>
    <w:p w14:paraId="5BA133C4" w14:textId="2702FBDF" w:rsidR="00267517" w:rsidRPr="002511A1" w:rsidRDefault="009F4299" w:rsidP="008B506F">
      <w:pPr>
        <w:pStyle w:val="Heading4"/>
        <w:numPr>
          <w:ilvl w:val="0"/>
          <w:numId w:val="9"/>
        </w:numPr>
        <w:spacing w:before="120" w:after="240"/>
        <w:ind w:left="284" w:hanging="284"/>
        <w:jc w:val="both"/>
        <w:rPr>
          <w:rFonts w:ascii="Verdana" w:hAnsi="Verdana"/>
          <w:szCs w:val="20"/>
        </w:rPr>
      </w:pPr>
      <w:bookmarkStart w:id="7" w:name="_Toc155260119"/>
      <w:r w:rsidRPr="009F4299">
        <w:rPr>
          <w:rFonts w:ascii="Verdana" w:hAnsi="Verdana"/>
          <w:szCs w:val="20"/>
        </w:rPr>
        <w:t xml:space="preserve">Details </w:t>
      </w:r>
      <w:bookmarkEnd w:id="7"/>
    </w:p>
    <w:p w14:paraId="6E0E79AA" w14:textId="3FADCBFF" w:rsidR="00A02581" w:rsidRDefault="00A02581" w:rsidP="00A02581">
      <w:pPr>
        <w:spacing w:before="120" w:after="240"/>
        <w:jc w:val="both"/>
        <w:rPr>
          <w:szCs w:val="20"/>
        </w:rPr>
      </w:pPr>
      <w:r w:rsidRPr="00A02581">
        <w:rPr>
          <w:szCs w:val="20"/>
        </w:rPr>
        <w:t>The nature of services to be provided by the Architect</w:t>
      </w:r>
      <w:r>
        <w:rPr>
          <w:szCs w:val="20"/>
        </w:rPr>
        <w:t xml:space="preserve"> cum consultant / architect</w:t>
      </w:r>
      <w:r w:rsidRPr="00A02581">
        <w:rPr>
          <w:szCs w:val="20"/>
        </w:rPr>
        <w:t xml:space="preserve">ural </w:t>
      </w:r>
      <w:r>
        <w:rPr>
          <w:szCs w:val="20"/>
        </w:rPr>
        <w:t>firm</w:t>
      </w:r>
      <w:r w:rsidRPr="00A02581">
        <w:rPr>
          <w:szCs w:val="20"/>
        </w:rPr>
        <w:t xml:space="preserve"> will include, but will not be limited to, preparing Architectural Design and Details, Lay out plan, Structural Design, planning of all services, preparation of BOQ with due emphasis on quality of design. </w:t>
      </w:r>
      <w:r w:rsidR="00160CBC">
        <w:rPr>
          <w:szCs w:val="20"/>
        </w:rPr>
        <w:t>P</w:t>
      </w:r>
      <w:r w:rsidRPr="00A02581">
        <w:rPr>
          <w:szCs w:val="20"/>
        </w:rPr>
        <w:t xml:space="preserve">roposed </w:t>
      </w:r>
      <w:r w:rsidR="00160CBC">
        <w:rPr>
          <w:szCs w:val="20"/>
        </w:rPr>
        <w:t>construction</w:t>
      </w:r>
      <w:r w:rsidRPr="00A02581">
        <w:rPr>
          <w:szCs w:val="20"/>
        </w:rPr>
        <w:t xml:space="preserve"> shall be in conformity as per GRIHA (Green Rating for Integrated Habitat Assessment) National Green Building Rating System to achieve minimum </w:t>
      </w:r>
      <w:r w:rsidR="00160CBC" w:rsidRPr="00A02581">
        <w:rPr>
          <w:szCs w:val="20"/>
        </w:rPr>
        <w:t>3-star</w:t>
      </w:r>
      <w:r w:rsidRPr="00A02581">
        <w:rPr>
          <w:szCs w:val="20"/>
        </w:rPr>
        <w:t xml:space="preserve"> rating as required</w:t>
      </w:r>
      <w:r w:rsidR="00160CBC">
        <w:rPr>
          <w:szCs w:val="20"/>
        </w:rPr>
        <w:t>.</w:t>
      </w:r>
    </w:p>
    <w:p w14:paraId="61E36F31" w14:textId="2E4DE095" w:rsidR="008377C5" w:rsidRDefault="00217BDD" w:rsidP="008377C5">
      <w:pPr>
        <w:spacing w:before="120" w:after="240"/>
        <w:jc w:val="both"/>
        <w:rPr>
          <w:szCs w:val="20"/>
        </w:rPr>
      </w:pPr>
      <w:r w:rsidRPr="00217BDD">
        <w:rPr>
          <w:szCs w:val="20"/>
        </w:rPr>
        <w:t xml:space="preserve">The scope of work includes but is not limited to site evaluation / assessment, preparation of concept plan, </w:t>
      </w:r>
      <w:r w:rsidR="002D48B2">
        <w:rPr>
          <w:szCs w:val="20"/>
        </w:rPr>
        <w:t>Design Basis Report (DBR)</w:t>
      </w:r>
      <w:r w:rsidR="00FD3395">
        <w:rPr>
          <w:szCs w:val="20"/>
        </w:rPr>
        <w:t xml:space="preserve">, </w:t>
      </w:r>
      <w:r w:rsidRPr="00217BDD">
        <w:rPr>
          <w:szCs w:val="20"/>
        </w:rPr>
        <w:t xml:space="preserve">preparation of preliminary, detailed architectural and structural designs, preparation of working / GFC drawings, preparation of tender documents, BOQ and detailed </w:t>
      </w:r>
      <w:r w:rsidR="00C952BB">
        <w:rPr>
          <w:szCs w:val="20"/>
        </w:rPr>
        <w:t xml:space="preserve">technical </w:t>
      </w:r>
      <w:r w:rsidRPr="00217BDD">
        <w:rPr>
          <w:szCs w:val="20"/>
        </w:rPr>
        <w:t>specifications, planning and design of</w:t>
      </w:r>
      <w:r w:rsidR="00BC3F90">
        <w:rPr>
          <w:szCs w:val="20"/>
        </w:rPr>
        <w:t xml:space="preserve"> utility</w:t>
      </w:r>
      <w:r w:rsidRPr="00217BDD">
        <w:rPr>
          <w:szCs w:val="20"/>
        </w:rPr>
        <w:t xml:space="preserve"> service system, interior designs, landscape architecture, planning and designing of</w:t>
      </w:r>
      <w:r w:rsidR="00BC3F90">
        <w:rPr>
          <w:szCs w:val="20"/>
        </w:rPr>
        <w:t xml:space="preserve"> area drainage, </w:t>
      </w:r>
      <w:r w:rsidRPr="00217BDD">
        <w:rPr>
          <w:szCs w:val="20"/>
        </w:rPr>
        <w:t>integrat</w:t>
      </w:r>
      <w:r w:rsidR="00444DDC">
        <w:rPr>
          <w:szCs w:val="20"/>
        </w:rPr>
        <w:t xml:space="preserve">ion / development of new facilities for </w:t>
      </w:r>
      <w:r w:rsidRPr="00217BDD">
        <w:rPr>
          <w:szCs w:val="20"/>
        </w:rPr>
        <w:t>STP, WTP, selection of material / approval of samples, periodic inspection and evaluation of works, check and approve drawings</w:t>
      </w:r>
      <w:r w:rsidR="00444DDC">
        <w:rPr>
          <w:szCs w:val="20"/>
        </w:rPr>
        <w:t xml:space="preserve"> </w:t>
      </w:r>
      <w:r w:rsidR="008377C5" w:rsidRPr="008377C5">
        <w:rPr>
          <w:szCs w:val="20"/>
        </w:rPr>
        <w:t>submitted by contractors,</w:t>
      </w:r>
      <w:r w:rsidR="0090293F">
        <w:rPr>
          <w:szCs w:val="20"/>
        </w:rPr>
        <w:t xml:space="preserve"> approval and</w:t>
      </w:r>
      <w:r w:rsidR="008377C5" w:rsidRPr="008377C5">
        <w:rPr>
          <w:szCs w:val="20"/>
        </w:rPr>
        <w:t xml:space="preserve"> submission</w:t>
      </w:r>
      <w:r w:rsidR="0090293F">
        <w:rPr>
          <w:szCs w:val="20"/>
        </w:rPr>
        <w:t xml:space="preserve"> </w:t>
      </w:r>
      <w:r w:rsidR="008377C5" w:rsidRPr="008377C5">
        <w:rPr>
          <w:szCs w:val="20"/>
        </w:rPr>
        <w:t>‘as built drawings’</w:t>
      </w:r>
      <w:r w:rsidR="0090293F">
        <w:rPr>
          <w:szCs w:val="20"/>
        </w:rPr>
        <w:t>.</w:t>
      </w:r>
    </w:p>
    <w:p w14:paraId="5E854122" w14:textId="1BF660CF" w:rsidR="009D25C5" w:rsidRPr="009D25C5" w:rsidRDefault="009D25C5" w:rsidP="009D25C5">
      <w:pPr>
        <w:spacing w:before="120" w:after="240"/>
        <w:jc w:val="both"/>
        <w:rPr>
          <w:szCs w:val="20"/>
        </w:rPr>
      </w:pPr>
      <w:r w:rsidRPr="009D25C5">
        <w:rPr>
          <w:szCs w:val="20"/>
        </w:rPr>
        <w:t>The term "ARCHITECT" shall mean any person, who at the time of his application is registered with the Council of Architecture under the Architects- Act-1972. Where the expression of Interest is made by a team, its leader shall be an "ARCHITECT" and where the application is made by proprietorship firm whose proprietor is a qualified architect registered with the Council of Architecture</w:t>
      </w:r>
      <w:r w:rsidR="00C47F0D">
        <w:rPr>
          <w:szCs w:val="20"/>
        </w:rPr>
        <w:t xml:space="preserve"> of India</w:t>
      </w:r>
      <w:r w:rsidR="00A41FFA">
        <w:rPr>
          <w:szCs w:val="20"/>
        </w:rPr>
        <w:t xml:space="preserve"> </w:t>
      </w:r>
      <w:r w:rsidRPr="009D25C5">
        <w:rPr>
          <w:szCs w:val="20"/>
        </w:rPr>
        <w:t xml:space="preserve">or a partnership firm in which all the partners are qualified architects registered with the Council of Architecture of India. The applicants should be in the architectural consultancy business in the present name and style for a period of minimum </w:t>
      </w:r>
      <w:r w:rsidR="00C47F0D">
        <w:rPr>
          <w:szCs w:val="20"/>
        </w:rPr>
        <w:t>5</w:t>
      </w:r>
      <w:r w:rsidRPr="009D25C5">
        <w:rPr>
          <w:szCs w:val="20"/>
        </w:rPr>
        <w:t xml:space="preserve"> years.</w:t>
      </w:r>
    </w:p>
    <w:p w14:paraId="31785898" w14:textId="664EF109" w:rsidR="002C549D" w:rsidRPr="008377C5" w:rsidRDefault="009D25C5" w:rsidP="002C549D">
      <w:pPr>
        <w:spacing w:before="120" w:after="240"/>
        <w:jc w:val="both"/>
        <w:rPr>
          <w:szCs w:val="20"/>
        </w:rPr>
      </w:pPr>
      <w:r w:rsidRPr="009D25C5">
        <w:rPr>
          <w:szCs w:val="20"/>
        </w:rPr>
        <w:t>The firm must have provided comprehensive architectural consultancy services for setting up minimum</w:t>
      </w:r>
      <w:r w:rsidR="00C47F0D">
        <w:rPr>
          <w:szCs w:val="20"/>
        </w:rPr>
        <w:t xml:space="preserve"> five similar projects with </w:t>
      </w:r>
      <w:r w:rsidR="00353481">
        <w:rPr>
          <w:szCs w:val="20"/>
        </w:rPr>
        <w:t>certificate of completion.</w:t>
      </w:r>
    </w:p>
    <w:p w14:paraId="102BFD2A" w14:textId="61B5C0E0" w:rsidR="00E62E06" w:rsidRPr="008377C5" w:rsidRDefault="00E62E06" w:rsidP="009D25C5">
      <w:pPr>
        <w:spacing w:before="120" w:after="240"/>
        <w:jc w:val="both"/>
        <w:rPr>
          <w:szCs w:val="20"/>
        </w:rPr>
      </w:pPr>
    </w:p>
    <w:p w14:paraId="78508509" w14:textId="28116FBE" w:rsidR="00083FB1" w:rsidRPr="002511A1" w:rsidRDefault="00083FB1" w:rsidP="005746EE">
      <w:pPr>
        <w:pStyle w:val="Heading4"/>
        <w:numPr>
          <w:ilvl w:val="0"/>
          <w:numId w:val="9"/>
        </w:numPr>
        <w:ind w:left="284" w:hanging="284"/>
        <w:jc w:val="both"/>
        <w:rPr>
          <w:rFonts w:ascii="Verdana" w:hAnsi="Verdana"/>
          <w:szCs w:val="20"/>
        </w:rPr>
      </w:pPr>
      <w:bookmarkStart w:id="8" w:name="_Toc155260120"/>
      <w:r w:rsidRPr="002511A1">
        <w:rPr>
          <w:rFonts w:ascii="Verdana" w:hAnsi="Verdana"/>
          <w:szCs w:val="20"/>
        </w:rPr>
        <w:lastRenderedPageBreak/>
        <w:t>SCOPE OF WORK</w:t>
      </w:r>
      <w:bookmarkEnd w:id="8"/>
      <w:r w:rsidR="0074288D">
        <w:rPr>
          <w:rFonts w:ascii="Verdana" w:hAnsi="Verdana"/>
          <w:szCs w:val="20"/>
        </w:rPr>
        <w:t xml:space="preserve"> AND SCHEDULE</w:t>
      </w:r>
    </w:p>
    <w:p w14:paraId="33FE695B" w14:textId="672FAA35" w:rsidR="00CD5D65" w:rsidRPr="00CD5D65" w:rsidRDefault="00CD5D65" w:rsidP="00CD5D65">
      <w:pPr>
        <w:spacing w:before="120"/>
        <w:jc w:val="both"/>
        <w:rPr>
          <w:szCs w:val="20"/>
        </w:rPr>
      </w:pPr>
      <w:r w:rsidRPr="00CD5D65">
        <w:rPr>
          <w:szCs w:val="20"/>
        </w:rPr>
        <w:t xml:space="preserve">The Architect cum Consultant / Architectural Firm is required to provide all such services which are required for smooth </w:t>
      </w:r>
      <w:r>
        <w:rPr>
          <w:szCs w:val="20"/>
        </w:rPr>
        <w:t>Planning &amp; execution</w:t>
      </w:r>
      <w:r w:rsidRPr="00CD5D65">
        <w:rPr>
          <w:szCs w:val="20"/>
        </w:rPr>
        <w:t xml:space="preserve"> of the project. The broad scope of work for the Architect cum Consultant / Architectural Firm proposed to be appointed for the proposed project is mentioned as under. </w:t>
      </w:r>
    </w:p>
    <w:p w14:paraId="421C8700" w14:textId="73618DB2" w:rsidR="00CD5D65" w:rsidRPr="00CD5D65" w:rsidRDefault="00CD5D65" w:rsidP="00CD5D65">
      <w:pPr>
        <w:spacing w:before="120"/>
        <w:jc w:val="both"/>
        <w:rPr>
          <w:szCs w:val="20"/>
        </w:rPr>
      </w:pPr>
      <w:r>
        <w:rPr>
          <w:szCs w:val="20"/>
        </w:rPr>
        <w:t xml:space="preserve">Collection of necessary data from GPPL / </w:t>
      </w:r>
      <w:r w:rsidR="00A5748D">
        <w:rPr>
          <w:szCs w:val="20"/>
        </w:rPr>
        <w:t>site investigations</w:t>
      </w:r>
      <w:r w:rsidRPr="00CD5D65">
        <w:rPr>
          <w:szCs w:val="20"/>
        </w:rPr>
        <w:t xml:space="preserve"> and preparation of design brief.</w:t>
      </w:r>
      <w:r w:rsidR="0074288D">
        <w:rPr>
          <w:szCs w:val="20"/>
        </w:rPr>
        <w:t xml:space="preserve"> </w:t>
      </w:r>
    </w:p>
    <w:p w14:paraId="7B406E4A" w14:textId="162CE968" w:rsidR="00CD5D65" w:rsidRPr="0074288D" w:rsidRDefault="000E539A" w:rsidP="0074288D">
      <w:pPr>
        <w:pStyle w:val="ListParagraph"/>
        <w:numPr>
          <w:ilvl w:val="0"/>
          <w:numId w:val="42"/>
        </w:numPr>
        <w:spacing w:before="120"/>
        <w:ind w:left="567"/>
        <w:jc w:val="both"/>
        <w:rPr>
          <w:szCs w:val="20"/>
        </w:rPr>
      </w:pPr>
      <w:r w:rsidRPr="0074288D">
        <w:rPr>
          <w:szCs w:val="20"/>
        </w:rPr>
        <w:t xml:space="preserve">Master Plan development and Phase </w:t>
      </w:r>
      <w:r w:rsidR="0074288D" w:rsidRPr="0074288D">
        <w:rPr>
          <w:szCs w:val="20"/>
        </w:rPr>
        <w:t>I-unit</w:t>
      </w:r>
      <w:r w:rsidRPr="0074288D">
        <w:rPr>
          <w:szCs w:val="20"/>
        </w:rPr>
        <w:t xml:space="preserve"> d</w:t>
      </w:r>
      <w:r w:rsidR="00CD5D65" w:rsidRPr="0074288D">
        <w:rPr>
          <w:szCs w:val="20"/>
        </w:rPr>
        <w:t>esign</w:t>
      </w:r>
      <w:r w:rsidRPr="0074288D">
        <w:rPr>
          <w:szCs w:val="20"/>
        </w:rPr>
        <w:t>, including</w:t>
      </w:r>
      <w:r w:rsidR="00CD5D65" w:rsidRPr="0074288D">
        <w:rPr>
          <w:szCs w:val="20"/>
        </w:rPr>
        <w:t xml:space="preserve"> site development includes design of</w:t>
      </w:r>
      <w:r w:rsidRPr="0074288D">
        <w:rPr>
          <w:szCs w:val="20"/>
        </w:rPr>
        <w:t xml:space="preserve"> Overall master plan, specific design of Phase I buildings, </w:t>
      </w:r>
      <w:r w:rsidR="00CD5D65" w:rsidRPr="0074288D">
        <w:rPr>
          <w:szCs w:val="20"/>
        </w:rPr>
        <w:t>Sanitary, plumbing, drainage, water supply</w:t>
      </w:r>
      <w:r w:rsidRPr="0074288D">
        <w:rPr>
          <w:szCs w:val="20"/>
        </w:rPr>
        <w:t>, landscaping, road, parking</w:t>
      </w:r>
      <w:r w:rsidR="00BF30E4">
        <w:rPr>
          <w:szCs w:val="20"/>
        </w:rPr>
        <w:t xml:space="preserve">, </w:t>
      </w:r>
      <w:r w:rsidR="00A24EF7">
        <w:rPr>
          <w:szCs w:val="20"/>
        </w:rPr>
        <w:t>Play Area</w:t>
      </w:r>
      <w:r w:rsidR="00CC6765">
        <w:rPr>
          <w:szCs w:val="20"/>
        </w:rPr>
        <w:t xml:space="preserve">, </w:t>
      </w:r>
      <w:r w:rsidR="00BF30E4">
        <w:rPr>
          <w:szCs w:val="20"/>
        </w:rPr>
        <w:t xml:space="preserve">Rain </w:t>
      </w:r>
      <w:r w:rsidR="00CC6765">
        <w:rPr>
          <w:szCs w:val="20"/>
        </w:rPr>
        <w:t>H</w:t>
      </w:r>
      <w:r w:rsidR="00BF30E4">
        <w:rPr>
          <w:szCs w:val="20"/>
        </w:rPr>
        <w:t>arvesting</w:t>
      </w:r>
      <w:r w:rsidR="00CC6765">
        <w:rPr>
          <w:szCs w:val="20"/>
        </w:rPr>
        <w:t xml:space="preserve"> System</w:t>
      </w:r>
      <w:r w:rsidR="00D72321">
        <w:rPr>
          <w:szCs w:val="20"/>
        </w:rPr>
        <w:t>,</w:t>
      </w:r>
      <w:r w:rsidR="00F33408">
        <w:rPr>
          <w:szCs w:val="20"/>
        </w:rPr>
        <w:t xml:space="preserve"> Solar system</w:t>
      </w:r>
      <w:r w:rsidR="009D774E">
        <w:rPr>
          <w:szCs w:val="20"/>
        </w:rPr>
        <w:t>, Fencing</w:t>
      </w:r>
      <w:r w:rsidR="00CD5D65" w:rsidRPr="0074288D">
        <w:rPr>
          <w:szCs w:val="20"/>
        </w:rPr>
        <w:t xml:space="preserve"> etc.</w:t>
      </w:r>
    </w:p>
    <w:p w14:paraId="71D40DAF" w14:textId="763A3C65" w:rsidR="00CD5D65" w:rsidRPr="0074288D" w:rsidRDefault="00CD5D65" w:rsidP="0074288D">
      <w:pPr>
        <w:pStyle w:val="ListParagraph"/>
        <w:numPr>
          <w:ilvl w:val="0"/>
          <w:numId w:val="42"/>
        </w:numPr>
        <w:spacing w:before="120"/>
        <w:ind w:left="567"/>
        <w:jc w:val="both"/>
        <w:rPr>
          <w:szCs w:val="20"/>
        </w:rPr>
      </w:pPr>
      <w:r w:rsidRPr="0074288D">
        <w:rPr>
          <w:szCs w:val="20"/>
        </w:rPr>
        <w:t>Electrical (Internal &amp; External), electronic, systems and design.</w:t>
      </w:r>
    </w:p>
    <w:p w14:paraId="6F1DD5B4" w14:textId="7BDAE896" w:rsidR="00CD5D65" w:rsidRPr="0074288D" w:rsidRDefault="00A741FB" w:rsidP="0074288D">
      <w:pPr>
        <w:pStyle w:val="ListParagraph"/>
        <w:numPr>
          <w:ilvl w:val="0"/>
          <w:numId w:val="42"/>
        </w:numPr>
        <w:spacing w:before="120"/>
        <w:ind w:left="567"/>
        <w:jc w:val="both"/>
        <w:rPr>
          <w:szCs w:val="20"/>
        </w:rPr>
      </w:pPr>
      <w:r w:rsidRPr="0074288D">
        <w:rPr>
          <w:szCs w:val="20"/>
        </w:rPr>
        <w:t>V</w:t>
      </w:r>
      <w:r w:rsidR="00CD5D65" w:rsidRPr="0074288D">
        <w:rPr>
          <w:szCs w:val="20"/>
        </w:rPr>
        <w:t>entilation and other systems.</w:t>
      </w:r>
    </w:p>
    <w:p w14:paraId="1358787E" w14:textId="2C395E57" w:rsidR="00CD5D65" w:rsidRPr="0074288D" w:rsidRDefault="00CD5D65" w:rsidP="0074288D">
      <w:pPr>
        <w:pStyle w:val="ListParagraph"/>
        <w:numPr>
          <w:ilvl w:val="0"/>
          <w:numId w:val="42"/>
        </w:numPr>
        <w:spacing w:before="120"/>
        <w:ind w:left="567"/>
        <w:jc w:val="both"/>
        <w:rPr>
          <w:szCs w:val="20"/>
        </w:rPr>
      </w:pPr>
      <w:r w:rsidRPr="0074288D">
        <w:rPr>
          <w:szCs w:val="20"/>
        </w:rPr>
        <w:t>Interior Layout, Interior Design Concept etc.</w:t>
      </w:r>
    </w:p>
    <w:p w14:paraId="2EA1E316" w14:textId="389653EF" w:rsidR="00CD5D65" w:rsidRPr="00CD5D65" w:rsidRDefault="00CD5D65" w:rsidP="00CD5D65">
      <w:pPr>
        <w:spacing w:before="120"/>
        <w:jc w:val="both"/>
        <w:rPr>
          <w:szCs w:val="20"/>
        </w:rPr>
      </w:pPr>
      <w:r w:rsidRPr="00CD5D65">
        <w:rPr>
          <w:szCs w:val="20"/>
        </w:rPr>
        <w:t>The Architect shall render the following services:</w:t>
      </w:r>
    </w:p>
    <w:p w14:paraId="13919B1C" w14:textId="7A1ECC0A" w:rsidR="00CD5D65" w:rsidRPr="003E7373" w:rsidRDefault="00CD5D65" w:rsidP="003E7373">
      <w:pPr>
        <w:pStyle w:val="ListParagraph"/>
        <w:numPr>
          <w:ilvl w:val="0"/>
          <w:numId w:val="16"/>
        </w:numPr>
        <w:ind w:left="284" w:hanging="284"/>
        <w:jc w:val="both"/>
        <w:rPr>
          <w:rFonts w:ascii="Verdana" w:hAnsi="Verdana"/>
          <w:b/>
          <w:bCs/>
          <w:sz w:val="20"/>
          <w:szCs w:val="20"/>
        </w:rPr>
      </w:pPr>
      <w:r w:rsidRPr="003E7373">
        <w:rPr>
          <w:rFonts w:ascii="Verdana" w:hAnsi="Verdana"/>
          <w:b/>
          <w:bCs/>
          <w:sz w:val="20"/>
          <w:szCs w:val="20"/>
        </w:rPr>
        <w:t>CONCEPT DESIGN [STAGE 1] :</w:t>
      </w:r>
    </w:p>
    <w:p w14:paraId="7A8D6F40" w14:textId="625EAD47" w:rsidR="00CD5D65" w:rsidRPr="00CD5D65" w:rsidRDefault="00CD5D65" w:rsidP="00CD5D65">
      <w:pPr>
        <w:spacing w:before="120"/>
        <w:jc w:val="both"/>
        <w:rPr>
          <w:szCs w:val="20"/>
        </w:rPr>
      </w:pPr>
      <w:r w:rsidRPr="00CD5D65">
        <w:rPr>
          <w:szCs w:val="20"/>
        </w:rPr>
        <w:t>Ascertain</w:t>
      </w:r>
      <w:r w:rsidR="00A741FB">
        <w:rPr>
          <w:szCs w:val="20"/>
        </w:rPr>
        <w:t xml:space="preserve"> client</w:t>
      </w:r>
      <w:r w:rsidRPr="00CD5D65">
        <w:rPr>
          <w:szCs w:val="20"/>
        </w:rPr>
        <w:t>’s requirements, examine site constraints &amp; potential; and prepare a</w:t>
      </w:r>
      <w:r w:rsidR="00A741FB">
        <w:rPr>
          <w:szCs w:val="20"/>
        </w:rPr>
        <w:t xml:space="preserve"> </w:t>
      </w:r>
      <w:r w:rsidRPr="00CD5D65">
        <w:rPr>
          <w:szCs w:val="20"/>
        </w:rPr>
        <w:t>design brief</w:t>
      </w:r>
      <w:r w:rsidR="0027044B">
        <w:rPr>
          <w:szCs w:val="20"/>
        </w:rPr>
        <w:t>, proposed layout with various options</w:t>
      </w:r>
      <w:r w:rsidRPr="00CD5D65">
        <w:rPr>
          <w:szCs w:val="20"/>
        </w:rPr>
        <w:t xml:space="preserve"> for approval</w:t>
      </w:r>
      <w:r w:rsidR="0086526D">
        <w:rPr>
          <w:szCs w:val="20"/>
        </w:rPr>
        <w:t xml:space="preserve"> of master plan</w:t>
      </w:r>
      <w:r w:rsidRPr="00CD5D65">
        <w:rPr>
          <w:szCs w:val="20"/>
        </w:rPr>
        <w:t>.</w:t>
      </w:r>
      <w:r w:rsidR="00A741FB">
        <w:rPr>
          <w:szCs w:val="20"/>
        </w:rPr>
        <w:t xml:space="preserve"> </w:t>
      </w:r>
      <w:r w:rsidRPr="00CD5D65">
        <w:rPr>
          <w:szCs w:val="20"/>
        </w:rPr>
        <w:t>Prepare report on site evaluation,</w:t>
      </w:r>
      <w:r w:rsidR="0086526D">
        <w:rPr>
          <w:szCs w:val="20"/>
        </w:rPr>
        <w:t xml:space="preserve"> area utilisation,</w:t>
      </w:r>
      <w:r w:rsidRPr="00CD5D65">
        <w:rPr>
          <w:szCs w:val="20"/>
        </w:rPr>
        <w:t xml:space="preserve"> </w:t>
      </w:r>
      <w:r w:rsidR="00834F2D">
        <w:rPr>
          <w:szCs w:val="20"/>
        </w:rPr>
        <w:t>p</w:t>
      </w:r>
      <w:r w:rsidRPr="00CD5D65">
        <w:rPr>
          <w:szCs w:val="20"/>
        </w:rPr>
        <w:t>repare drawings and documents</w:t>
      </w:r>
      <w:r w:rsidR="0086526D">
        <w:rPr>
          <w:szCs w:val="20"/>
        </w:rPr>
        <w:t xml:space="preserve"> in alignment with the requirements for development of the master plan.</w:t>
      </w:r>
    </w:p>
    <w:p w14:paraId="28D73B03" w14:textId="40269280" w:rsidR="00CD5D65" w:rsidRPr="00CD5D65" w:rsidRDefault="00CD5D65" w:rsidP="00CD5D65">
      <w:pPr>
        <w:spacing w:before="120"/>
        <w:jc w:val="both"/>
        <w:rPr>
          <w:szCs w:val="20"/>
        </w:rPr>
      </w:pPr>
      <w:r w:rsidRPr="00CD5D65">
        <w:rPr>
          <w:szCs w:val="20"/>
        </w:rPr>
        <w:t>Prepare conceptual designs with reference to requirements given and prepare rough estimate of cost on area basis</w:t>
      </w:r>
      <w:r w:rsidR="0086526D">
        <w:rPr>
          <w:szCs w:val="20"/>
        </w:rPr>
        <w:t xml:space="preserve"> for construction</w:t>
      </w:r>
      <w:r w:rsidRPr="00CD5D65">
        <w:rPr>
          <w:szCs w:val="20"/>
        </w:rPr>
        <w:t>.</w:t>
      </w:r>
    </w:p>
    <w:p w14:paraId="63FFAC1E" w14:textId="69AAEB9B" w:rsidR="00CD5D65" w:rsidRPr="003E7373" w:rsidRDefault="00CD5D65" w:rsidP="003E7373">
      <w:pPr>
        <w:pStyle w:val="ListParagraph"/>
        <w:numPr>
          <w:ilvl w:val="0"/>
          <w:numId w:val="16"/>
        </w:numPr>
        <w:ind w:left="284" w:hanging="284"/>
        <w:jc w:val="both"/>
        <w:rPr>
          <w:rFonts w:ascii="Verdana" w:hAnsi="Verdana"/>
          <w:b/>
          <w:bCs/>
          <w:sz w:val="20"/>
          <w:szCs w:val="20"/>
        </w:rPr>
      </w:pPr>
      <w:r w:rsidRPr="003E7373">
        <w:rPr>
          <w:rFonts w:ascii="Verdana" w:hAnsi="Verdana"/>
          <w:b/>
          <w:bCs/>
          <w:sz w:val="20"/>
          <w:szCs w:val="20"/>
        </w:rPr>
        <w:t>PRELIMINARY DESIGN AND DRAWINGS [STAGE 2] :</w:t>
      </w:r>
    </w:p>
    <w:p w14:paraId="6A41BC76" w14:textId="08BC9949" w:rsidR="00CD5D65" w:rsidRPr="00CD5D65" w:rsidRDefault="0086526D" w:rsidP="00CD5D65">
      <w:pPr>
        <w:spacing w:before="120"/>
        <w:jc w:val="both"/>
        <w:rPr>
          <w:szCs w:val="20"/>
        </w:rPr>
      </w:pPr>
      <w:r>
        <w:rPr>
          <w:szCs w:val="20"/>
        </w:rPr>
        <w:t>Prepare</w:t>
      </w:r>
      <w:r w:rsidR="00CD5D65" w:rsidRPr="00CD5D65">
        <w:rPr>
          <w:szCs w:val="20"/>
        </w:rPr>
        <w:t xml:space="preserve"> </w:t>
      </w:r>
      <w:r w:rsidR="00734F42">
        <w:rPr>
          <w:szCs w:val="20"/>
        </w:rPr>
        <w:t>preliminary</w:t>
      </w:r>
      <w:r w:rsidR="00CD5D65" w:rsidRPr="00CD5D65">
        <w:rPr>
          <w:szCs w:val="20"/>
        </w:rPr>
        <w:t xml:space="preserve"> designs incorporating required changes after discussion with</w:t>
      </w:r>
      <w:r w:rsidR="00734F42">
        <w:rPr>
          <w:szCs w:val="20"/>
        </w:rPr>
        <w:t xml:space="preserve"> </w:t>
      </w:r>
      <w:r w:rsidR="00CD5D65" w:rsidRPr="00CD5D65">
        <w:rPr>
          <w:szCs w:val="20"/>
        </w:rPr>
        <w:t xml:space="preserve">the </w:t>
      </w:r>
      <w:r w:rsidR="00734F42">
        <w:rPr>
          <w:szCs w:val="20"/>
        </w:rPr>
        <w:t>client</w:t>
      </w:r>
      <w:r w:rsidR="00CD5D65" w:rsidRPr="00CD5D65">
        <w:rPr>
          <w:szCs w:val="20"/>
        </w:rPr>
        <w:t xml:space="preserve"> and prepare the preliminary drawings, sketches, model, etc., for the</w:t>
      </w:r>
      <w:r w:rsidR="00734F42">
        <w:rPr>
          <w:szCs w:val="20"/>
        </w:rPr>
        <w:t xml:space="preserve"> client</w:t>
      </w:r>
      <w:r w:rsidR="00CD5D65" w:rsidRPr="00CD5D65">
        <w:rPr>
          <w:szCs w:val="20"/>
        </w:rPr>
        <w:t>’s approval along with preliminary estimate of cost on area basis.</w:t>
      </w:r>
    </w:p>
    <w:p w14:paraId="110961FA" w14:textId="4AF500DF" w:rsidR="00CD5D65" w:rsidRPr="003E7373" w:rsidRDefault="00CD5D65" w:rsidP="003E7373">
      <w:pPr>
        <w:pStyle w:val="ListParagraph"/>
        <w:numPr>
          <w:ilvl w:val="0"/>
          <w:numId w:val="16"/>
        </w:numPr>
        <w:ind w:left="284" w:hanging="284"/>
        <w:jc w:val="both"/>
        <w:rPr>
          <w:rFonts w:ascii="Verdana" w:hAnsi="Verdana"/>
          <w:b/>
          <w:bCs/>
          <w:sz w:val="20"/>
          <w:szCs w:val="20"/>
        </w:rPr>
      </w:pPr>
      <w:r w:rsidRPr="003E7373">
        <w:rPr>
          <w:rFonts w:ascii="Verdana" w:hAnsi="Verdana"/>
          <w:b/>
          <w:bCs/>
          <w:sz w:val="20"/>
          <w:szCs w:val="20"/>
        </w:rPr>
        <w:t>DRAWINGS FOR APPROVALS [STAGE 3] :</w:t>
      </w:r>
    </w:p>
    <w:p w14:paraId="526F2FC7" w14:textId="52D27E96" w:rsidR="00CD5D65" w:rsidRPr="00CD5D65" w:rsidRDefault="00CD5D65" w:rsidP="00CD5D65">
      <w:pPr>
        <w:spacing w:before="120"/>
        <w:jc w:val="both"/>
        <w:rPr>
          <w:szCs w:val="20"/>
        </w:rPr>
      </w:pPr>
      <w:r w:rsidRPr="00CD5D65">
        <w:rPr>
          <w:szCs w:val="20"/>
        </w:rPr>
        <w:t>Prepare drawings necessary for approvals and ensure compliance</w:t>
      </w:r>
      <w:r w:rsidR="00861F36">
        <w:rPr>
          <w:szCs w:val="20"/>
        </w:rPr>
        <w:t xml:space="preserve"> </w:t>
      </w:r>
      <w:r w:rsidRPr="00CD5D65">
        <w:rPr>
          <w:szCs w:val="20"/>
        </w:rPr>
        <w:t xml:space="preserve">with codes, </w:t>
      </w:r>
      <w:r w:rsidR="00876C4B" w:rsidRPr="00CD5D65">
        <w:rPr>
          <w:szCs w:val="20"/>
        </w:rPr>
        <w:t>standards</w:t>
      </w:r>
      <w:r w:rsidRPr="00CD5D65">
        <w:rPr>
          <w:szCs w:val="20"/>
        </w:rPr>
        <w:t xml:space="preserve"> and</w:t>
      </w:r>
      <w:r w:rsidR="00876C4B">
        <w:rPr>
          <w:szCs w:val="20"/>
        </w:rPr>
        <w:t xml:space="preserve"> statutory requirements /</w:t>
      </w:r>
      <w:r w:rsidRPr="00CD5D65">
        <w:rPr>
          <w:szCs w:val="20"/>
        </w:rPr>
        <w:t xml:space="preserve"> legislation, as applicable. Preparation of 3D drawings</w:t>
      </w:r>
      <w:r w:rsidR="00861F36">
        <w:rPr>
          <w:szCs w:val="20"/>
        </w:rPr>
        <w:t xml:space="preserve"> </w:t>
      </w:r>
      <w:r w:rsidRPr="00CD5D65">
        <w:rPr>
          <w:szCs w:val="20"/>
        </w:rPr>
        <w:t xml:space="preserve">wherever required as per the </w:t>
      </w:r>
      <w:r w:rsidR="00861F36">
        <w:rPr>
          <w:szCs w:val="20"/>
        </w:rPr>
        <w:t>Client</w:t>
      </w:r>
      <w:r w:rsidRPr="00CD5D65">
        <w:rPr>
          <w:szCs w:val="20"/>
        </w:rPr>
        <w:t>’s requirement.</w:t>
      </w:r>
    </w:p>
    <w:p w14:paraId="0E88C488" w14:textId="525F1ABA" w:rsidR="00CD5D65" w:rsidRPr="003E7373" w:rsidRDefault="00CD5D65" w:rsidP="003E7373">
      <w:pPr>
        <w:pStyle w:val="ListParagraph"/>
        <w:numPr>
          <w:ilvl w:val="0"/>
          <w:numId w:val="16"/>
        </w:numPr>
        <w:ind w:left="284" w:hanging="284"/>
        <w:jc w:val="both"/>
        <w:rPr>
          <w:rFonts w:ascii="Verdana" w:hAnsi="Verdana"/>
          <w:b/>
          <w:bCs/>
          <w:sz w:val="20"/>
          <w:szCs w:val="20"/>
        </w:rPr>
      </w:pPr>
      <w:r w:rsidRPr="003E7373">
        <w:rPr>
          <w:rFonts w:ascii="Verdana" w:hAnsi="Verdana"/>
          <w:b/>
          <w:bCs/>
          <w:sz w:val="20"/>
          <w:szCs w:val="20"/>
        </w:rPr>
        <w:t>WORKING DRAWINGS AND TENDER DOCUMENTS [STAGE 4] :</w:t>
      </w:r>
    </w:p>
    <w:p w14:paraId="055B9A07" w14:textId="70E1860D" w:rsidR="00CD5D65" w:rsidRPr="00CD5D65" w:rsidRDefault="00CD5D65" w:rsidP="00CD5D65">
      <w:pPr>
        <w:spacing w:before="120"/>
        <w:jc w:val="both"/>
        <w:rPr>
          <w:szCs w:val="20"/>
        </w:rPr>
      </w:pPr>
      <w:r w:rsidRPr="00CD5D65">
        <w:rPr>
          <w:szCs w:val="20"/>
        </w:rPr>
        <w:t xml:space="preserve">Prepare working drawings, </w:t>
      </w:r>
      <w:r w:rsidR="003B19B8">
        <w:rPr>
          <w:szCs w:val="20"/>
        </w:rPr>
        <w:t xml:space="preserve">technical </w:t>
      </w:r>
      <w:r w:rsidR="003E05CD" w:rsidRPr="00CD5D65">
        <w:rPr>
          <w:szCs w:val="20"/>
        </w:rPr>
        <w:t>specifications</w:t>
      </w:r>
      <w:r w:rsidRPr="00CD5D65">
        <w:rPr>
          <w:szCs w:val="20"/>
        </w:rPr>
        <w:t xml:space="preserve"> and schedule of quantities sufficient to prepare estimate of cost and tender documents including code of practice covering aspects like mode of measurement, method of payments, quality control procedures on materials &amp; works and other conditions of contract.</w:t>
      </w:r>
    </w:p>
    <w:p w14:paraId="0EEAD56F" w14:textId="025FD029" w:rsidR="006A4FD6" w:rsidRPr="00CD5D65" w:rsidRDefault="006A4FD6" w:rsidP="006A4FD6">
      <w:pPr>
        <w:spacing w:before="120"/>
        <w:jc w:val="both"/>
        <w:rPr>
          <w:szCs w:val="20"/>
        </w:rPr>
      </w:pPr>
      <w:r>
        <w:rPr>
          <w:szCs w:val="20"/>
        </w:rPr>
        <w:t>P</w:t>
      </w:r>
      <w:r w:rsidR="00CD5D65" w:rsidRPr="00CD5D65">
        <w:rPr>
          <w:szCs w:val="20"/>
        </w:rPr>
        <w:t>reparation of sketch designs with two/three alternative schemes including carrying out necessary</w:t>
      </w:r>
      <w:r>
        <w:rPr>
          <w:szCs w:val="20"/>
        </w:rPr>
        <w:t xml:space="preserve"> options for the proposal</w:t>
      </w:r>
      <w:r w:rsidR="00CD5D65" w:rsidRPr="00CD5D65">
        <w:rPr>
          <w:szCs w:val="20"/>
        </w:rPr>
        <w:t xml:space="preserve"> till the designs are finally approved by the</w:t>
      </w:r>
      <w:r>
        <w:rPr>
          <w:szCs w:val="20"/>
        </w:rPr>
        <w:t xml:space="preserve"> client</w:t>
      </w:r>
      <w:r w:rsidR="00CD5D65" w:rsidRPr="00CD5D65">
        <w:rPr>
          <w:szCs w:val="20"/>
        </w:rPr>
        <w:t xml:space="preserve"> and making block estimates. </w:t>
      </w:r>
    </w:p>
    <w:p w14:paraId="468E1C7D" w14:textId="04AAE930" w:rsidR="00CD5D65" w:rsidRPr="00CD5D65" w:rsidRDefault="00CD5D65" w:rsidP="00CD5D65">
      <w:pPr>
        <w:spacing w:before="120"/>
        <w:jc w:val="both"/>
        <w:rPr>
          <w:szCs w:val="20"/>
        </w:rPr>
      </w:pPr>
      <w:r w:rsidRPr="00CD5D65">
        <w:rPr>
          <w:szCs w:val="20"/>
        </w:rPr>
        <w:lastRenderedPageBreak/>
        <w:t>Prepare drawings and documents for the said work. Electrical Design drawing along with HVAC drawings.</w:t>
      </w:r>
      <w:r w:rsidR="00DB5A58">
        <w:rPr>
          <w:szCs w:val="20"/>
        </w:rPr>
        <w:t xml:space="preserve"> </w:t>
      </w:r>
      <w:r w:rsidRPr="00CD5D65">
        <w:rPr>
          <w:szCs w:val="20"/>
        </w:rPr>
        <w:t xml:space="preserve">Prepare the </w:t>
      </w:r>
      <w:r w:rsidR="00DB5A58">
        <w:rPr>
          <w:szCs w:val="20"/>
        </w:rPr>
        <w:t>Schedule</w:t>
      </w:r>
      <w:r w:rsidRPr="00CD5D65">
        <w:rPr>
          <w:szCs w:val="20"/>
        </w:rPr>
        <w:t xml:space="preserve"> chart based on the activities and the time period required for the completion of said project</w:t>
      </w:r>
      <w:r w:rsidR="00B61D2A">
        <w:rPr>
          <w:szCs w:val="20"/>
        </w:rPr>
        <w:t xml:space="preserve"> including activities up to L3 level</w:t>
      </w:r>
      <w:r w:rsidR="00DB5A58">
        <w:rPr>
          <w:szCs w:val="20"/>
        </w:rPr>
        <w:t xml:space="preserve"> in MS Project / Primavera</w:t>
      </w:r>
      <w:r w:rsidRPr="00CD5D65">
        <w:rPr>
          <w:szCs w:val="20"/>
        </w:rPr>
        <w:t>.</w:t>
      </w:r>
    </w:p>
    <w:p w14:paraId="54E7B350" w14:textId="0AA9ECA0" w:rsidR="00CD5D65" w:rsidRPr="003E7373" w:rsidRDefault="00CD5D65" w:rsidP="003E7373">
      <w:pPr>
        <w:pStyle w:val="ListParagraph"/>
        <w:numPr>
          <w:ilvl w:val="0"/>
          <w:numId w:val="16"/>
        </w:numPr>
        <w:ind w:left="284" w:hanging="284"/>
        <w:jc w:val="both"/>
        <w:rPr>
          <w:rFonts w:ascii="Verdana" w:hAnsi="Verdana"/>
          <w:b/>
          <w:bCs/>
          <w:sz w:val="20"/>
          <w:szCs w:val="20"/>
        </w:rPr>
      </w:pPr>
      <w:r w:rsidRPr="003E7373">
        <w:rPr>
          <w:rFonts w:ascii="Verdana" w:hAnsi="Verdana"/>
          <w:b/>
          <w:bCs/>
          <w:sz w:val="20"/>
          <w:szCs w:val="20"/>
        </w:rPr>
        <w:t>APPOINTMENT OF CONTRACTORS [STAGE 5] :</w:t>
      </w:r>
    </w:p>
    <w:p w14:paraId="690E9875" w14:textId="1C7A4E81" w:rsidR="00CD5D65" w:rsidRPr="00CD5D65" w:rsidRDefault="00C82E6B" w:rsidP="00CD5D65">
      <w:pPr>
        <w:spacing w:before="120"/>
        <w:jc w:val="both"/>
        <w:rPr>
          <w:szCs w:val="20"/>
        </w:rPr>
      </w:pPr>
      <w:r>
        <w:rPr>
          <w:szCs w:val="20"/>
        </w:rPr>
        <w:t>The scope includes support pre and during the tendering. Answering specific queries from the bidders, a</w:t>
      </w:r>
      <w:r w:rsidR="00CD5D65" w:rsidRPr="00CD5D65">
        <w:rPr>
          <w:szCs w:val="20"/>
        </w:rPr>
        <w:t>nalys</w:t>
      </w:r>
      <w:r>
        <w:rPr>
          <w:szCs w:val="20"/>
        </w:rPr>
        <w:t>ing</w:t>
      </w:r>
      <w:r w:rsidR="00CD5D65" w:rsidRPr="00CD5D65">
        <w:rPr>
          <w:szCs w:val="20"/>
        </w:rPr>
        <w:t xml:space="preserve"> the tenders received and provide comparative </w:t>
      </w:r>
      <w:r w:rsidR="00A44E27" w:rsidRPr="00CD5D65">
        <w:rPr>
          <w:szCs w:val="20"/>
        </w:rPr>
        <w:t>analysis. Rate</w:t>
      </w:r>
      <w:r w:rsidR="00CD5D65" w:rsidRPr="00CD5D65">
        <w:rPr>
          <w:szCs w:val="20"/>
        </w:rPr>
        <w:t xml:space="preserve"> analysis of items for the submitted estimate</w:t>
      </w:r>
      <w:r w:rsidR="00A44E27">
        <w:rPr>
          <w:szCs w:val="20"/>
        </w:rPr>
        <w:t xml:space="preserve"> and specifications etc are also included in this scope of work</w:t>
      </w:r>
      <w:r w:rsidR="00CD5D65" w:rsidRPr="00CD5D65">
        <w:rPr>
          <w:szCs w:val="20"/>
        </w:rPr>
        <w:t xml:space="preserve">. </w:t>
      </w:r>
    </w:p>
    <w:p w14:paraId="6FFBBC22" w14:textId="7A3FF83F" w:rsidR="00CD5D65" w:rsidRPr="003E7373" w:rsidRDefault="00CD5D65" w:rsidP="003E7373">
      <w:pPr>
        <w:pStyle w:val="ListParagraph"/>
        <w:numPr>
          <w:ilvl w:val="0"/>
          <w:numId w:val="16"/>
        </w:numPr>
        <w:ind w:left="284" w:hanging="284"/>
        <w:jc w:val="both"/>
        <w:rPr>
          <w:rFonts w:ascii="Verdana" w:hAnsi="Verdana"/>
          <w:b/>
          <w:bCs/>
          <w:sz w:val="20"/>
          <w:szCs w:val="20"/>
        </w:rPr>
      </w:pPr>
      <w:r w:rsidRPr="003E7373">
        <w:rPr>
          <w:rFonts w:ascii="Verdana" w:hAnsi="Verdana"/>
          <w:b/>
          <w:bCs/>
          <w:sz w:val="20"/>
          <w:szCs w:val="20"/>
        </w:rPr>
        <w:t>CONSTRUCTION [STAGE 6] :</w:t>
      </w:r>
      <w:r w:rsidR="00B61D2A" w:rsidRPr="003E7373">
        <w:rPr>
          <w:rFonts w:ascii="Verdana" w:hAnsi="Verdana"/>
          <w:b/>
          <w:bCs/>
          <w:sz w:val="20"/>
          <w:szCs w:val="20"/>
        </w:rPr>
        <w:t xml:space="preserve"> OPTIONAL</w:t>
      </w:r>
    </w:p>
    <w:p w14:paraId="290840BC" w14:textId="1B4B7125" w:rsidR="00CD5D65" w:rsidRPr="00CD5D65" w:rsidRDefault="00CD5D65" w:rsidP="00CD5D65">
      <w:pPr>
        <w:spacing w:before="120"/>
        <w:jc w:val="both"/>
        <w:rPr>
          <w:szCs w:val="20"/>
        </w:rPr>
      </w:pPr>
      <w:r w:rsidRPr="00CD5D65">
        <w:rPr>
          <w:szCs w:val="20"/>
        </w:rPr>
        <w:t xml:space="preserve">Prepare and issue working drawings and details for proper execution of works </w:t>
      </w:r>
      <w:r w:rsidR="00335852">
        <w:rPr>
          <w:szCs w:val="20"/>
        </w:rPr>
        <w:t xml:space="preserve">prior to the construction phase and modify them as and when required to suit the site condition </w:t>
      </w:r>
      <w:r w:rsidRPr="00CD5D65">
        <w:rPr>
          <w:szCs w:val="20"/>
        </w:rPr>
        <w:t>during construction</w:t>
      </w:r>
      <w:r w:rsidR="00335852">
        <w:rPr>
          <w:szCs w:val="20"/>
        </w:rPr>
        <w:t xml:space="preserve"> phase</w:t>
      </w:r>
      <w:r w:rsidRPr="00CD5D65">
        <w:rPr>
          <w:szCs w:val="20"/>
        </w:rPr>
        <w:t>.</w:t>
      </w:r>
    </w:p>
    <w:p w14:paraId="1A788DDA" w14:textId="16124478" w:rsidR="00CD5D65" w:rsidRPr="00CD5D65" w:rsidRDefault="00CD5D65" w:rsidP="00CD5D65">
      <w:pPr>
        <w:spacing w:before="120"/>
        <w:jc w:val="both"/>
        <w:rPr>
          <w:szCs w:val="20"/>
        </w:rPr>
      </w:pPr>
      <w:r w:rsidRPr="00CD5D65">
        <w:rPr>
          <w:szCs w:val="20"/>
        </w:rPr>
        <w:t>Preparing working details for the project including structural,</w:t>
      </w:r>
      <w:r w:rsidR="00E86530">
        <w:rPr>
          <w:szCs w:val="20"/>
        </w:rPr>
        <w:t xml:space="preserve"> water supply,</w:t>
      </w:r>
      <w:r w:rsidRPr="00CD5D65">
        <w:rPr>
          <w:szCs w:val="20"/>
        </w:rPr>
        <w:t xml:space="preserve"> electrical,</w:t>
      </w:r>
      <w:r w:rsidR="00B61D2A">
        <w:rPr>
          <w:szCs w:val="20"/>
        </w:rPr>
        <w:t xml:space="preserve"> roads, area development, sewage, drain</w:t>
      </w:r>
      <w:r w:rsidR="00E86530">
        <w:rPr>
          <w:szCs w:val="20"/>
        </w:rPr>
        <w:t>age,</w:t>
      </w:r>
      <w:r w:rsidRPr="00CD5D65">
        <w:rPr>
          <w:szCs w:val="20"/>
        </w:rPr>
        <w:t xml:space="preserve"> </w:t>
      </w:r>
      <w:r w:rsidR="00335852" w:rsidRPr="00CD5D65">
        <w:rPr>
          <w:szCs w:val="20"/>
        </w:rPr>
        <w:t>fire</w:t>
      </w:r>
      <w:r w:rsidR="00335852">
        <w:rPr>
          <w:szCs w:val="20"/>
        </w:rPr>
        <w:t>fighting</w:t>
      </w:r>
      <w:r w:rsidRPr="00CD5D65">
        <w:rPr>
          <w:szCs w:val="20"/>
        </w:rPr>
        <w:t xml:space="preserve"> etc.</w:t>
      </w:r>
    </w:p>
    <w:p w14:paraId="34B3F7DF" w14:textId="3F862925" w:rsidR="00CD5D65" w:rsidRPr="00CD5D65" w:rsidRDefault="00CD5D65" w:rsidP="00CD5D65">
      <w:pPr>
        <w:spacing w:before="120"/>
        <w:jc w:val="both"/>
        <w:rPr>
          <w:szCs w:val="20"/>
        </w:rPr>
      </w:pPr>
      <w:r w:rsidRPr="00CD5D65">
        <w:rPr>
          <w:szCs w:val="20"/>
        </w:rPr>
        <w:t>Approve samples of various elements and components.</w:t>
      </w:r>
      <w:r w:rsidR="00335852">
        <w:rPr>
          <w:szCs w:val="20"/>
        </w:rPr>
        <w:t xml:space="preserve"> </w:t>
      </w:r>
      <w:r w:rsidRPr="00CD5D65">
        <w:rPr>
          <w:szCs w:val="20"/>
        </w:rPr>
        <w:t>Check and approve drawings submitted by the contractor/ vendors.</w:t>
      </w:r>
    </w:p>
    <w:p w14:paraId="2F506286" w14:textId="4E7B3190" w:rsidR="00CD5D65" w:rsidRPr="00CD5D65" w:rsidRDefault="00CD5D65" w:rsidP="00CD5D65">
      <w:pPr>
        <w:spacing w:before="120"/>
        <w:jc w:val="both"/>
        <w:rPr>
          <w:szCs w:val="20"/>
        </w:rPr>
      </w:pPr>
      <w:r w:rsidRPr="00CD5D65">
        <w:rPr>
          <w:szCs w:val="20"/>
        </w:rPr>
        <w:t xml:space="preserve">Visit the site of work, at intervals mutually agreed upon, to inspect and evaluate the progress of Works and wherever necessary to clarify any decision, offer </w:t>
      </w:r>
      <w:r w:rsidR="004470C2" w:rsidRPr="00CD5D65">
        <w:rPr>
          <w:szCs w:val="20"/>
        </w:rPr>
        <w:t>interpretation</w:t>
      </w:r>
      <w:r w:rsidR="004470C2">
        <w:rPr>
          <w:szCs w:val="20"/>
        </w:rPr>
        <w:t xml:space="preserve"> </w:t>
      </w:r>
      <w:r w:rsidRPr="00CD5D65">
        <w:rPr>
          <w:szCs w:val="20"/>
        </w:rPr>
        <w:t>of the drawings/specifications, attend conferences and meetings to ensure that the</w:t>
      </w:r>
      <w:r w:rsidR="004470C2">
        <w:rPr>
          <w:szCs w:val="20"/>
        </w:rPr>
        <w:t xml:space="preserve"> </w:t>
      </w:r>
      <w:r w:rsidRPr="00CD5D65">
        <w:rPr>
          <w:szCs w:val="20"/>
        </w:rPr>
        <w:t>project proceeds generally in accordance with the conditions of contract and keep the</w:t>
      </w:r>
      <w:r w:rsidR="004470C2">
        <w:rPr>
          <w:szCs w:val="20"/>
        </w:rPr>
        <w:t xml:space="preserve"> client </w:t>
      </w:r>
      <w:r w:rsidRPr="00CD5D65">
        <w:rPr>
          <w:szCs w:val="20"/>
        </w:rPr>
        <w:t>informed and render advice on actions, if required.</w:t>
      </w:r>
    </w:p>
    <w:p w14:paraId="19B84EE2" w14:textId="3ECB4B9E" w:rsidR="00CD5D65" w:rsidRPr="00CD5D65" w:rsidRDefault="00CD5D65" w:rsidP="00CD5D65">
      <w:pPr>
        <w:spacing w:before="120"/>
        <w:jc w:val="both"/>
        <w:rPr>
          <w:szCs w:val="20"/>
        </w:rPr>
      </w:pPr>
      <w:r w:rsidRPr="00CD5D65">
        <w:rPr>
          <w:szCs w:val="20"/>
        </w:rPr>
        <w:t>Issue Certificate of Completion of works.</w:t>
      </w:r>
      <w:r w:rsidR="00742A19">
        <w:rPr>
          <w:szCs w:val="20"/>
        </w:rPr>
        <w:t xml:space="preserve"> </w:t>
      </w:r>
      <w:r w:rsidRPr="00CD5D65">
        <w:rPr>
          <w:szCs w:val="20"/>
        </w:rPr>
        <w:t>Issue two sets of as built drawings including services and structural drawings</w:t>
      </w:r>
    </w:p>
    <w:p w14:paraId="313F764F" w14:textId="2EDC2533" w:rsidR="00A2437F" w:rsidRDefault="00CD5D65" w:rsidP="003E7373">
      <w:pPr>
        <w:spacing w:before="120"/>
        <w:jc w:val="both"/>
        <w:rPr>
          <w:szCs w:val="20"/>
        </w:rPr>
      </w:pPr>
      <w:r w:rsidRPr="00CD5D65">
        <w:rPr>
          <w:szCs w:val="20"/>
        </w:rPr>
        <w:t>The list of duties mentioned above is only indicative and the Architect cum Consultant / Architectural Firm will have to assume full responsibility for completion of the project both qualitatively and quantitatively as per accepted contract conditions in the best possible workmanlike manner in all respects till its occupation within the agreed time schedule and cost by following laid norms/procedure/guidelines in</w:t>
      </w:r>
      <w:r w:rsidR="00742A19">
        <w:rPr>
          <w:szCs w:val="20"/>
        </w:rPr>
        <w:t xml:space="preserve"> </w:t>
      </w:r>
      <w:r w:rsidRPr="00CD5D65">
        <w:rPr>
          <w:szCs w:val="20"/>
        </w:rPr>
        <w:t xml:space="preserve">an open and transparent manner to the satisfaction of the </w:t>
      </w:r>
      <w:r w:rsidR="00742A19">
        <w:rPr>
          <w:szCs w:val="20"/>
        </w:rPr>
        <w:t>Client</w:t>
      </w:r>
      <w:r w:rsidRPr="00CD5D65">
        <w:rPr>
          <w:szCs w:val="20"/>
        </w:rPr>
        <w:t xml:space="preserve"> and towards achieving</w:t>
      </w:r>
      <w:r w:rsidR="00742A19">
        <w:rPr>
          <w:szCs w:val="20"/>
        </w:rPr>
        <w:t xml:space="preserve"> </w:t>
      </w:r>
      <w:r w:rsidRPr="00CD5D65">
        <w:rPr>
          <w:szCs w:val="20"/>
        </w:rPr>
        <w:t>this goal whatever is required to be done will have to be arranged by the Architect cum Consultant / Architectural Firm with the appro</w:t>
      </w:r>
      <w:r w:rsidR="00742A19">
        <w:rPr>
          <w:szCs w:val="20"/>
        </w:rPr>
        <w:t>val of the client.</w:t>
      </w:r>
    </w:p>
    <w:p w14:paraId="72273F97" w14:textId="77777777" w:rsidR="00A2437F" w:rsidRPr="00A2437F" w:rsidRDefault="00A2437F" w:rsidP="00A2437F">
      <w:pPr>
        <w:pStyle w:val="ListParagraph"/>
        <w:numPr>
          <w:ilvl w:val="0"/>
          <w:numId w:val="16"/>
        </w:numPr>
        <w:ind w:left="284" w:hanging="284"/>
        <w:jc w:val="both"/>
        <w:rPr>
          <w:rFonts w:ascii="Verdana" w:hAnsi="Verdana"/>
          <w:b/>
          <w:bCs/>
          <w:sz w:val="20"/>
          <w:szCs w:val="20"/>
        </w:rPr>
      </w:pPr>
      <w:r w:rsidRPr="00A2437F">
        <w:rPr>
          <w:rFonts w:ascii="Verdana" w:hAnsi="Verdana"/>
          <w:b/>
          <w:bCs/>
          <w:sz w:val="20"/>
          <w:szCs w:val="20"/>
        </w:rPr>
        <w:t xml:space="preserve">COMPLETION [STAGE 7] : </w:t>
      </w:r>
    </w:p>
    <w:p w14:paraId="2C7E9F5A" w14:textId="77777777" w:rsidR="008B6423" w:rsidRDefault="00A2437F" w:rsidP="003E7373">
      <w:pPr>
        <w:spacing w:before="120"/>
        <w:jc w:val="both"/>
      </w:pPr>
      <w:r>
        <w:t>Issue two sets of</w:t>
      </w:r>
      <w:r w:rsidR="007A48D7">
        <w:t xml:space="preserve"> </w:t>
      </w:r>
      <w:r>
        <w:t xml:space="preserve">GFC drawings </w:t>
      </w:r>
      <w:r w:rsidR="007A48D7">
        <w:t xml:space="preserve">and transfer editable soft copies of such drawings during tendering stage. </w:t>
      </w:r>
    </w:p>
    <w:p w14:paraId="67671866" w14:textId="77777777" w:rsidR="008B6423" w:rsidRDefault="00AE5444" w:rsidP="003E7373">
      <w:pPr>
        <w:spacing w:before="120"/>
        <w:jc w:val="both"/>
      </w:pPr>
      <w:r>
        <w:t>Issue A</w:t>
      </w:r>
      <w:r w:rsidR="00A2437F">
        <w:t>s built drawings</w:t>
      </w:r>
      <w:r>
        <w:t xml:space="preserve"> and transfer editable soft copies of such drawings</w:t>
      </w:r>
      <w:r w:rsidR="00A2437F">
        <w:t xml:space="preserve"> including services drawings after completion of work</w:t>
      </w:r>
      <w:r>
        <w:t xml:space="preserve"> (with stage F)</w:t>
      </w:r>
      <w:r w:rsidR="00A2437F">
        <w:t xml:space="preserve">. </w:t>
      </w:r>
    </w:p>
    <w:p w14:paraId="67DB7A21" w14:textId="77777777" w:rsidR="009840EB" w:rsidRDefault="009840EB" w:rsidP="003E7373">
      <w:pPr>
        <w:spacing w:before="120"/>
        <w:jc w:val="both"/>
      </w:pPr>
    </w:p>
    <w:p w14:paraId="30ED6B62" w14:textId="77777777" w:rsidR="009840EB" w:rsidRDefault="009840EB" w:rsidP="003E7373">
      <w:pPr>
        <w:spacing w:before="120"/>
        <w:jc w:val="both"/>
      </w:pPr>
    </w:p>
    <w:p w14:paraId="07C17128" w14:textId="36FC0531" w:rsidR="00C507DB" w:rsidRPr="00E92931" w:rsidRDefault="00FF6B72" w:rsidP="00E92931">
      <w:pPr>
        <w:pStyle w:val="ListParagraph"/>
        <w:numPr>
          <w:ilvl w:val="0"/>
          <w:numId w:val="16"/>
        </w:numPr>
        <w:ind w:left="284" w:hanging="284"/>
        <w:jc w:val="both"/>
        <w:rPr>
          <w:rFonts w:ascii="Verdana" w:hAnsi="Verdana"/>
          <w:b/>
          <w:bCs/>
          <w:sz w:val="20"/>
          <w:szCs w:val="20"/>
        </w:rPr>
      </w:pPr>
      <w:r w:rsidRPr="00FF6B72">
        <w:rPr>
          <w:rFonts w:ascii="Verdana" w:hAnsi="Verdana"/>
          <w:b/>
          <w:bCs/>
          <w:sz w:val="20"/>
          <w:szCs w:val="20"/>
        </w:rPr>
        <w:lastRenderedPageBreak/>
        <w:t>R</w:t>
      </w:r>
      <w:r w:rsidR="0015069E">
        <w:rPr>
          <w:rFonts w:ascii="Verdana" w:hAnsi="Verdana"/>
          <w:b/>
          <w:bCs/>
          <w:sz w:val="20"/>
          <w:szCs w:val="20"/>
        </w:rPr>
        <w:t>EPORTING</w:t>
      </w:r>
    </w:p>
    <w:p w14:paraId="2F95BBA3" w14:textId="3BC0C80A" w:rsidR="00FF6B72" w:rsidRPr="00E92931" w:rsidRDefault="00FF6B72" w:rsidP="00E92931">
      <w:pPr>
        <w:jc w:val="both"/>
        <w:rPr>
          <w:szCs w:val="20"/>
        </w:rPr>
      </w:pPr>
      <w:r w:rsidRPr="00E92931">
        <w:rPr>
          <w:szCs w:val="20"/>
        </w:rPr>
        <w:t xml:space="preserve">Submit </w:t>
      </w:r>
      <w:r w:rsidR="00882074">
        <w:rPr>
          <w:szCs w:val="20"/>
        </w:rPr>
        <w:t>fortnightly</w:t>
      </w:r>
      <w:r w:rsidRPr="00E92931">
        <w:rPr>
          <w:szCs w:val="20"/>
        </w:rPr>
        <w:t xml:space="preserve"> review reports during</w:t>
      </w:r>
      <w:r w:rsidR="00C17F3E" w:rsidRPr="00E92931">
        <w:rPr>
          <w:szCs w:val="20"/>
        </w:rPr>
        <w:t xml:space="preserve"> master planning, detailed design stage and</w:t>
      </w:r>
      <w:r w:rsidRPr="00E92931">
        <w:rPr>
          <w:szCs w:val="20"/>
        </w:rPr>
        <w:t xml:space="preserve"> construction supervision</w:t>
      </w:r>
      <w:r w:rsidR="00C17F3E" w:rsidRPr="00E92931">
        <w:rPr>
          <w:szCs w:val="20"/>
        </w:rPr>
        <w:t xml:space="preserve"> (Optional)</w:t>
      </w:r>
      <w:r w:rsidRPr="00E92931">
        <w:rPr>
          <w:szCs w:val="20"/>
        </w:rPr>
        <w:t xml:space="preserve"> </w:t>
      </w:r>
      <w:r w:rsidRPr="00FF6B72">
        <w:rPr>
          <w:szCs w:val="20"/>
        </w:rPr>
        <w:t>including</w:t>
      </w:r>
      <w:r w:rsidR="004233CA">
        <w:rPr>
          <w:szCs w:val="20"/>
        </w:rPr>
        <w:t xml:space="preserve"> but not limited to</w:t>
      </w:r>
      <w:r w:rsidRPr="00FF6B72">
        <w:rPr>
          <w:szCs w:val="20"/>
        </w:rPr>
        <w:t xml:space="preserve"> update</w:t>
      </w:r>
      <w:r w:rsidR="00F508CF">
        <w:rPr>
          <w:szCs w:val="20"/>
        </w:rPr>
        <w:t>s o</w:t>
      </w:r>
      <w:r w:rsidR="00882074">
        <w:rPr>
          <w:szCs w:val="20"/>
        </w:rPr>
        <w:t>n</w:t>
      </w:r>
      <w:r w:rsidR="00F508CF">
        <w:rPr>
          <w:szCs w:val="20"/>
        </w:rPr>
        <w:t xml:space="preserve"> planning</w:t>
      </w:r>
      <w:r w:rsidR="00882074">
        <w:rPr>
          <w:szCs w:val="20"/>
        </w:rPr>
        <w:t>, detailed</w:t>
      </w:r>
      <w:r w:rsidR="00F508CF">
        <w:rPr>
          <w:szCs w:val="20"/>
        </w:rPr>
        <w:t xml:space="preserve"> design</w:t>
      </w:r>
      <w:r w:rsidR="00882074">
        <w:rPr>
          <w:szCs w:val="20"/>
        </w:rPr>
        <w:t xml:space="preserve">, schedule, tendering and </w:t>
      </w:r>
      <w:r w:rsidR="004233CA">
        <w:rPr>
          <w:szCs w:val="20"/>
        </w:rPr>
        <w:t>estimates.</w:t>
      </w:r>
    </w:p>
    <w:p w14:paraId="68BBF171" w14:textId="79EA67CA" w:rsidR="00FF6B72" w:rsidRPr="00FF6B72" w:rsidRDefault="00FF6B72" w:rsidP="002A75BC">
      <w:pPr>
        <w:jc w:val="both"/>
        <w:rPr>
          <w:szCs w:val="20"/>
        </w:rPr>
      </w:pPr>
      <w:r w:rsidRPr="002A75BC">
        <w:rPr>
          <w:szCs w:val="20"/>
        </w:rPr>
        <w:t>The scope of services provided above is not exhaustive but indicative and it shall be the</w:t>
      </w:r>
      <w:r w:rsidR="002A75BC">
        <w:rPr>
          <w:szCs w:val="20"/>
        </w:rPr>
        <w:t xml:space="preserve"> </w:t>
      </w:r>
      <w:r w:rsidRPr="00FF6B72">
        <w:rPr>
          <w:szCs w:val="20"/>
        </w:rPr>
        <w:t>sole responsibility of the Consultant to render assistance and services required to fulfil</w:t>
      </w:r>
      <w:r w:rsidR="002A75BC">
        <w:rPr>
          <w:szCs w:val="20"/>
        </w:rPr>
        <w:t xml:space="preserve"> </w:t>
      </w:r>
      <w:r w:rsidRPr="00FF6B72">
        <w:rPr>
          <w:szCs w:val="20"/>
        </w:rPr>
        <w:t>the obligations broadly envisaged herein</w:t>
      </w:r>
      <w:r w:rsidR="002A75BC">
        <w:rPr>
          <w:szCs w:val="20"/>
        </w:rPr>
        <w:t>.</w:t>
      </w:r>
    </w:p>
    <w:p w14:paraId="4C4C7365" w14:textId="41560BBB" w:rsidR="00C507DB" w:rsidRPr="00C507DB" w:rsidRDefault="00A20BD0" w:rsidP="00C507DB">
      <w:pPr>
        <w:pStyle w:val="Heading4"/>
        <w:numPr>
          <w:ilvl w:val="0"/>
          <w:numId w:val="9"/>
        </w:numPr>
        <w:ind w:left="284" w:hanging="284"/>
        <w:jc w:val="both"/>
        <w:rPr>
          <w:rFonts w:ascii="Verdana" w:hAnsi="Verdana"/>
          <w:szCs w:val="20"/>
        </w:rPr>
      </w:pPr>
      <w:bookmarkStart w:id="9" w:name="_Toc155260121"/>
      <w:r w:rsidRPr="002511A1">
        <w:rPr>
          <w:rFonts w:ascii="Verdana" w:hAnsi="Verdana"/>
          <w:szCs w:val="20"/>
        </w:rPr>
        <w:t>SERVICE AGREEMENT</w:t>
      </w:r>
      <w:bookmarkEnd w:id="9"/>
    </w:p>
    <w:p w14:paraId="0EE584F9" w14:textId="77777777" w:rsidR="00C507DB" w:rsidRDefault="00C507DB" w:rsidP="005746EE">
      <w:pPr>
        <w:jc w:val="both"/>
        <w:rPr>
          <w:szCs w:val="20"/>
          <w:lang w:val="en-US"/>
        </w:rPr>
      </w:pPr>
    </w:p>
    <w:p w14:paraId="05B00F84" w14:textId="1D0CCB72" w:rsidR="00A20BD0" w:rsidRPr="002511A1" w:rsidRDefault="00A20BD0" w:rsidP="005746EE">
      <w:pPr>
        <w:jc w:val="both"/>
        <w:rPr>
          <w:szCs w:val="20"/>
          <w:lang w:val="en-US"/>
        </w:rPr>
      </w:pPr>
      <w:r w:rsidRPr="002511A1">
        <w:rPr>
          <w:szCs w:val="20"/>
          <w:lang w:val="en-US"/>
        </w:rPr>
        <w:t>All the terms and conditions will be as per APMT standard Services Agreement (2014) as attached. All information contained in this request for proposal shall be considered privileged property of APMT.</w:t>
      </w:r>
    </w:p>
    <w:p w14:paraId="4E4FF4DF" w14:textId="20E5C1A7" w:rsidR="00A20BD0" w:rsidRPr="002511A1" w:rsidRDefault="00A20BD0" w:rsidP="005746EE">
      <w:pPr>
        <w:jc w:val="both"/>
        <w:rPr>
          <w:szCs w:val="20"/>
          <w:lang w:val="en-US"/>
        </w:rPr>
      </w:pPr>
      <w:r w:rsidRPr="002511A1">
        <w:rPr>
          <w:szCs w:val="20"/>
          <w:lang w:val="en-US"/>
        </w:rPr>
        <w:t xml:space="preserve">APMT reserves the right, at its sole discretion, to reject any or all proposals. APMT reserves the right to perform some but not </w:t>
      </w:r>
      <w:r w:rsidR="00843037" w:rsidRPr="002511A1">
        <w:rPr>
          <w:szCs w:val="20"/>
          <w:lang w:val="en-US"/>
        </w:rPr>
        <w:t>all</w:t>
      </w:r>
      <w:r w:rsidRPr="002511A1">
        <w:rPr>
          <w:szCs w:val="20"/>
          <w:lang w:val="en-US"/>
        </w:rPr>
        <w:t xml:space="preserve"> the tasks requested in your proposal. All proposals would become the property of APMT and will not be returned.</w:t>
      </w:r>
    </w:p>
    <w:p w14:paraId="6C71F882" w14:textId="77777777" w:rsidR="00A20BD0" w:rsidRPr="002511A1" w:rsidRDefault="00A20BD0" w:rsidP="005746EE">
      <w:pPr>
        <w:pStyle w:val="Heading4"/>
        <w:numPr>
          <w:ilvl w:val="0"/>
          <w:numId w:val="9"/>
        </w:numPr>
        <w:ind w:left="284" w:hanging="284"/>
        <w:jc w:val="both"/>
        <w:rPr>
          <w:rFonts w:ascii="Verdana" w:hAnsi="Verdana"/>
          <w:szCs w:val="20"/>
          <w:lang w:val="en-US"/>
        </w:rPr>
      </w:pPr>
      <w:bookmarkStart w:id="10" w:name="_Toc155260122"/>
      <w:r w:rsidRPr="002511A1">
        <w:rPr>
          <w:rFonts w:ascii="Verdana" w:hAnsi="Verdana"/>
          <w:szCs w:val="20"/>
        </w:rPr>
        <w:t>PROPOSAL SUBMISSION</w:t>
      </w:r>
      <w:bookmarkEnd w:id="10"/>
    </w:p>
    <w:p w14:paraId="6B5789D6" w14:textId="77777777" w:rsidR="00A20BD0" w:rsidRPr="002511A1" w:rsidRDefault="00A20BD0" w:rsidP="005746EE">
      <w:pPr>
        <w:jc w:val="both"/>
        <w:rPr>
          <w:szCs w:val="20"/>
        </w:rPr>
      </w:pPr>
      <w:r w:rsidRPr="002511A1">
        <w:rPr>
          <w:szCs w:val="20"/>
        </w:rPr>
        <w:t>In accordance with the letter of invitation, a Technical and Financial proposal is required.</w:t>
      </w:r>
    </w:p>
    <w:p w14:paraId="184FC544" w14:textId="77777777" w:rsidR="00A20BD0" w:rsidRPr="002511A1" w:rsidRDefault="00A20BD0" w:rsidP="005746EE">
      <w:pPr>
        <w:pStyle w:val="Heading5"/>
        <w:numPr>
          <w:ilvl w:val="1"/>
          <w:numId w:val="9"/>
        </w:numPr>
        <w:ind w:left="567" w:hanging="567"/>
        <w:jc w:val="both"/>
        <w:rPr>
          <w:rFonts w:ascii="Verdana" w:hAnsi="Verdana"/>
          <w:b/>
          <w:szCs w:val="20"/>
        </w:rPr>
      </w:pPr>
      <w:bookmarkStart w:id="11" w:name="_Toc155260123"/>
      <w:r w:rsidRPr="002511A1">
        <w:rPr>
          <w:rFonts w:ascii="Verdana" w:hAnsi="Verdana"/>
          <w:b/>
          <w:szCs w:val="20"/>
        </w:rPr>
        <w:t>Tec</w:t>
      </w:r>
      <w:r w:rsidR="00963CC7" w:rsidRPr="002511A1">
        <w:rPr>
          <w:rFonts w:ascii="Verdana" w:hAnsi="Verdana"/>
          <w:b/>
          <w:szCs w:val="20"/>
        </w:rPr>
        <w:t>hnical Proposal</w:t>
      </w:r>
      <w:bookmarkEnd w:id="11"/>
    </w:p>
    <w:p w14:paraId="474F722E" w14:textId="3EF82FE2" w:rsidR="00963CC7" w:rsidRPr="002511A1" w:rsidRDefault="00963CC7" w:rsidP="005746EE">
      <w:pPr>
        <w:jc w:val="both"/>
        <w:rPr>
          <w:szCs w:val="20"/>
          <w:lang w:val="en-US"/>
        </w:rPr>
      </w:pPr>
      <w:r w:rsidRPr="002511A1">
        <w:rPr>
          <w:szCs w:val="20"/>
          <w:lang w:val="en-US"/>
        </w:rPr>
        <w:t>Th</w:t>
      </w:r>
      <w:r w:rsidR="002D376E">
        <w:rPr>
          <w:szCs w:val="20"/>
          <w:lang w:val="en-US"/>
        </w:rPr>
        <w:t>e</w:t>
      </w:r>
      <w:r w:rsidRPr="002511A1">
        <w:rPr>
          <w:szCs w:val="20"/>
          <w:lang w:val="en-US"/>
        </w:rPr>
        <w:t xml:space="preserve"> Technical proposal shall include the following:</w:t>
      </w:r>
    </w:p>
    <w:p w14:paraId="0D0B2AAF" w14:textId="723EFB8E" w:rsidR="009E79FE" w:rsidRDefault="009E79FE" w:rsidP="005746EE">
      <w:pPr>
        <w:numPr>
          <w:ilvl w:val="0"/>
          <w:numId w:val="7"/>
        </w:numPr>
        <w:spacing w:after="0"/>
        <w:ind w:left="924" w:hanging="357"/>
        <w:jc w:val="both"/>
        <w:rPr>
          <w:szCs w:val="20"/>
          <w:lang w:val="en-GB"/>
        </w:rPr>
      </w:pPr>
      <w:r>
        <w:rPr>
          <w:szCs w:val="20"/>
          <w:lang w:val="en-GB"/>
        </w:rPr>
        <w:t>Covering Letter</w:t>
      </w:r>
    </w:p>
    <w:p w14:paraId="4DDC3C8E" w14:textId="22EB46AA" w:rsidR="00963CC7" w:rsidRPr="002511A1" w:rsidRDefault="00963CC7" w:rsidP="005746EE">
      <w:pPr>
        <w:numPr>
          <w:ilvl w:val="0"/>
          <w:numId w:val="7"/>
        </w:numPr>
        <w:spacing w:after="0"/>
        <w:ind w:left="924" w:hanging="357"/>
        <w:jc w:val="both"/>
        <w:rPr>
          <w:szCs w:val="20"/>
          <w:lang w:val="en-GB"/>
        </w:rPr>
      </w:pPr>
      <w:r w:rsidRPr="002511A1">
        <w:rPr>
          <w:szCs w:val="20"/>
          <w:lang w:val="en-GB"/>
        </w:rPr>
        <w:t>background and experience of the</w:t>
      </w:r>
      <w:r w:rsidR="00FA29A6">
        <w:rPr>
          <w:szCs w:val="20"/>
          <w:lang w:val="en-GB"/>
        </w:rPr>
        <w:t xml:space="preserve"> Architect cum</w:t>
      </w:r>
      <w:r w:rsidRPr="002511A1">
        <w:rPr>
          <w:szCs w:val="20"/>
          <w:lang w:val="en-GB"/>
        </w:rPr>
        <w:t xml:space="preserve"> Consultant</w:t>
      </w:r>
      <w:r w:rsidR="00FA29A6">
        <w:rPr>
          <w:szCs w:val="20"/>
          <w:lang w:val="en-GB"/>
        </w:rPr>
        <w:t xml:space="preserve"> / Architectural firm</w:t>
      </w:r>
      <w:r w:rsidRPr="002511A1">
        <w:rPr>
          <w:szCs w:val="20"/>
          <w:lang w:val="en-GB"/>
        </w:rPr>
        <w:t xml:space="preserve"> in this class of work</w:t>
      </w:r>
      <w:r w:rsidR="00055B1C" w:rsidRPr="002511A1">
        <w:rPr>
          <w:szCs w:val="20"/>
          <w:lang w:val="en-GB"/>
        </w:rPr>
        <w:t>.</w:t>
      </w:r>
    </w:p>
    <w:p w14:paraId="150BF85E" w14:textId="72285161" w:rsidR="00963CC7" w:rsidRPr="002511A1" w:rsidRDefault="00963CC7" w:rsidP="005746EE">
      <w:pPr>
        <w:numPr>
          <w:ilvl w:val="0"/>
          <w:numId w:val="7"/>
        </w:numPr>
        <w:spacing w:after="0"/>
        <w:ind w:left="924" w:hanging="357"/>
        <w:jc w:val="both"/>
        <w:rPr>
          <w:szCs w:val="20"/>
          <w:lang w:val="en-GB"/>
        </w:rPr>
      </w:pPr>
      <w:r w:rsidRPr="002511A1">
        <w:rPr>
          <w:szCs w:val="20"/>
          <w:lang w:val="en-GB"/>
        </w:rPr>
        <w:t>a technical Method Statement identifying the scope of work required to achieve the stated objectives and details of the activities to be carried out</w:t>
      </w:r>
      <w:r w:rsidR="00055B1C" w:rsidRPr="002511A1">
        <w:rPr>
          <w:szCs w:val="20"/>
          <w:lang w:val="en-GB"/>
        </w:rPr>
        <w:t>.</w:t>
      </w:r>
    </w:p>
    <w:p w14:paraId="0743ED64" w14:textId="0FC6EC2E" w:rsidR="00963CC7" w:rsidRPr="002511A1" w:rsidRDefault="00963CC7" w:rsidP="005746EE">
      <w:pPr>
        <w:numPr>
          <w:ilvl w:val="0"/>
          <w:numId w:val="7"/>
        </w:numPr>
        <w:spacing w:after="0"/>
        <w:ind w:left="924" w:hanging="357"/>
        <w:jc w:val="both"/>
        <w:rPr>
          <w:szCs w:val="20"/>
          <w:lang w:val="en-GB"/>
        </w:rPr>
      </w:pPr>
      <w:r w:rsidRPr="002511A1">
        <w:rPr>
          <w:szCs w:val="20"/>
          <w:lang w:val="en-GB"/>
        </w:rPr>
        <w:t>nominations for the staff who will do the work along with CVs</w:t>
      </w:r>
      <w:r w:rsidR="00055B1C" w:rsidRPr="002511A1">
        <w:rPr>
          <w:szCs w:val="20"/>
          <w:lang w:val="en-GB"/>
        </w:rPr>
        <w:t>.</w:t>
      </w:r>
    </w:p>
    <w:p w14:paraId="53F6D47E" w14:textId="5D5F5097" w:rsidR="00963CC7" w:rsidRPr="002511A1" w:rsidRDefault="00963CC7" w:rsidP="005746EE">
      <w:pPr>
        <w:numPr>
          <w:ilvl w:val="0"/>
          <w:numId w:val="7"/>
        </w:numPr>
        <w:spacing w:after="0"/>
        <w:ind w:left="924" w:hanging="357"/>
        <w:jc w:val="both"/>
        <w:rPr>
          <w:szCs w:val="20"/>
          <w:lang w:val="en-GB"/>
        </w:rPr>
      </w:pPr>
      <w:r w:rsidRPr="002511A1">
        <w:rPr>
          <w:szCs w:val="20"/>
          <w:lang w:val="en-GB"/>
        </w:rPr>
        <w:t>a programme for the work in MSP format</w:t>
      </w:r>
      <w:r w:rsidR="00055B1C" w:rsidRPr="002511A1">
        <w:rPr>
          <w:szCs w:val="20"/>
          <w:lang w:val="en-GB"/>
        </w:rPr>
        <w:t>.</w:t>
      </w:r>
      <w:r w:rsidRPr="002511A1">
        <w:rPr>
          <w:szCs w:val="20"/>
          <w:lang w:val="en-GB"/>
        </w:rPr>
        <w:t xml:space="preserve"> </w:t>
      </w:r>
    </w:p>
    <w:p w14:paraId="3F42C455" w14:textId="2CA38D52" w:rsidR="00963CC7" w:rsidRPr="002511A1" w:rsidRDefault="00963CC7" w:rsidP="005746EE">
      <w:pPr>
        <w:numPr>
          <w:ilvl w:val="0"/>
          <w:numId w:val="7"/>
        </w:numPr>
        <w:spacing w:after="0"/>
        <w:ind w:left="924" w:hanging="357"/>
        <w:jc w:val="both"/>
        <w:rPr>
          <w:szCs w:val="20"/>
          <w:lang w:val="en-GB"/>
        </w:rPr>
      </w:pPr>
      <w:r w:rsidRPr="002511A1">
        <w:rPr>
          <w:szCs w:val="20"/>
          <w:lang w:val="en-GB"/>
        </w:rPr>
        <w:t>detailed work package planning in the form of a Staff Activity matrix</w:t>
      </w:r>
      <w:r w:rsidR="00055B1C" w:rsidRPr="002511A1">
        <w:rPr>
          <w:szCs w:val="20"/>
          <w:lang w:val="en-GB"/>
        </w:rPr>
        <w:t>.</w:t>
      </w:r>
    </w:p>
    <w:p w14:paraId="1166A722" w14:textId="77777777" w:rsidR="002D376E" w:rsidRDefault="002D376E" w:rsidP="005746EE">
      <w:pPr>
        <w:jc w:val="both"/>
        <w:rPr>
          <w:szCs w:val="20"/>
          <w:lang w:val="en-US"/>
        </w:rPr>
      </w:pPr>
    </w:p>
    <w:p w14:paraId="3C9FE932" w14:textId="292F29E3" w:rsidR="00963CC7" w:rsidRDefault="00963CC7" w:rsidP="005746EE">
      <w:pPr>
        <w:jc w:val="both"/>
        <w:rPr>
          <w:szCs w:val="20"/>
          <w:lang w:val="en-US"/>
        </w:rPr>
      </w:pPr>
      <w:r w:rsidRPr="002511A1">
        <w:rPr>
          <w:szCs w:val="20"/>
          <w:lang w:val="en-US"/>
        </w:rPr>
        <w:t>Any obligation not included in the fee proposal will be priced by GPPL and this price will be used for adjudication purposes. The proposal is to be valid for 90 consecutive days from the date of submission of the RFP. GPPL is not bound to accept the lowest or any offer made. The costs of preparing and submitting the offer are entirely to the Consultant’s account.</w:t>
      </w:r>
    </w:p>
    <w:p w14:paraId="5EBA4715" w14:textId="64859883" w:rsidR="009E79FE" w:rsidRPr="009E79FE" w:rsidRDefault="009E79FE" w:rsidP="009E79FE">
      <w:pPr>
        <w:jc w:val="both"/>
        <w:rPr>
          <w:szCs w:val="20"/>
          <w:lang w:val="en-US"/>
        </w:rPr>
      </w:pPr>
      <w:r w:rsidRPr="009E79FE">
        <w:rPr>
          <w:szCs w:val="20"/>
          <w:lang w:val="en-US"/>
        </w:rPr>
        <w:t>The Bidder would be required to form multi-disciplinary Project Team for this</w:t>
      </w:r>
      <w:r>
        <w:rPr>
          <w:szCs w:val="20"/>
          <w:lang w:val="en-US"/>
        </w:rPr>
        <w:t xml:space="preserve"> </w:t>
      </w:r>
      <w:r w:rsidRPr="009E79FE">
        <w:rPr>
          <w:szCs w:val="20"/>
          <w:lang w:val="en-US"/>
        </w:rPr>
        <w:t>Assignment with clearly identifiable and assignable role to each team member</w:t>
      </w:r>
      <w:r w:rsidR="00F5683A">
        <w:rPr>
          <w:szCs w:val="20"/>
          <w:lang w:val="en-US"/>
        </w:rPr>
        <w:t>, but the complete responsibility lies on the bidder as the consultant</w:t>
      </w:r>
      <w:r w:rsidRPr="009E79FE">
        <w:rPr>
          <w:szCs w:val="20"/>
          <w:lang w:val="en-US"/>
        </w:rPr>
        <w:t>. The</w:t>
      </w:r>
      <w:r>
        <w:rPr>
          <w:szCs w:val="20"/>
          <w:lang w:val="en-US"/>
        </w:rPr>
        <w:t xml:space="preserve"> </w:t>
      </w:r>
      <w:r w:rsidR="00792245">
        <w:rPr>
          <w:szCs w:val="20"/>
          <w:lang w:val="en-US"/>
        </w:rPr>
        <w:t>quant</w:t>
      </w:r>
      <w:r w:rsidR="00F5683A">
        <w:rPr>
          <w:szCs w:val="20"/>
          <w:lang w:val="en-US"/>
        </w:rPr>
        <w:t>u</w:t>
      </w:r>
      <w:r w:rsidR="00792245">
        <w:rPr>
          <w:szCs w:val="20"/>
          <w:lang w:val="en-US"/>
        </w:rPr>
        <w:t>m of deliverables</w:t>
      </w:r>
      <w:r w:rsidRPr="009E79FE">
        <w:rPr>
          <w:szCs w:val="20"/>
          <w:lang w:val="en-US"/>
        </w:rPr>
        <w:t xml:space="preserve"> as assessed by the Bidder are also to be furnished, based</w:t>
      </w:r>
      <w:r>
        <w:rPr>
          <w:szCs w:val="20"/>
          <w:lang w:val="en-US"/>
        </w:rPr>
        <w:t xml:space="preserve"> </w:t>
      </w:r>
      <w:r w:rsidRPr="009E79FE">
        <w:rPr>
          <w:szCs w:val="20"/>
          <w:lang w:val="en-US"/>
        </w:rPr>
        <w:t>on the services required in the Scope of Works and his experience.</w:t>
      </w:r>
    </w:p>
    <w:p w14:paraId="79FAF10C" w14:textId="2F2CEC95" w:rsidR="00C507DB" w:rsidRDefault="00C507DB" w:rsidP="005746EE">
      <w:pPr>
        <w:jc w:val="both"/>
        <w:rPr>
          <w:szCs w:val="20"/>
          <w:lang w:val="en-US"/>
        </w:rPr>
      </w:pPr>
    </w:p>
    <w:p w14:paraId="63ED4F84" w14:textId="77777777" w:rsidR="00B8798A" w:rsidRDefault="00B8798A" w:rsidP="005746EE">
      <w:pPr>
        <w:jc w:val="both"/>
        <w:rPr>
          <w:szCs w:val="20"/>
          <w:lang w:val="en-US"/>
        </w:rPr>
      </w:pPr>
    </w:p>
    <w:p w14:paraId="5DC1FC54" w14:textId="77777777" w:rsidR="00963CC7" w:rsidRPr="002511A1" w:rsidRDefault="00134789" w:rsidP="005746EE">
      <w:pPr>
        <w:pStyle w:val="Heading5"/>
        <w:numPr>
          <w:ilvl w:val="1"/>
          <w:numId w:val="9"/>
        </w:numPr>
        <w:ind w:left="567" w:hanging="567"/>
        <w:jc w:val="both"/>
        <w:rPr>
          <w:rFonts w:ascii="Verdana" w:hAnsi="Verdana"/>
          <w:b/>
          <w:szCs w:val="20"/>
        </w:rPr>
      </w:pPr>
      <w:bookmarkStart w:id="12" w:name="_Toc155260124"/>
      <w:r w:rsidRPr="002511A1">
        <w:rPr>
          <w:rFonts w:ascii="Verdana" w:hAnsi="Verdana"/>
          <w:b/>
          <w:szCs w:val="20"/>
        </w:rPr>
        <w:lastRenderedPageBreak/>
        <w:t>Financial Proposal</w:t>
      </w:r>
      <w:bookmarkEnd w:id="12"/>
    </w:p>
    <w:p w14:paraId="74E349A8" w14:textId="77777777" w:rsidR="00C507DB" w:rsidRDefault="00C507DB" w:rsidP="005746EE">
      <w:pPr>
        <w:jc w:val="both"/>
        <w:rPr>
          <w:szCs w:val="20"/>
          <w:lang w:val="en-US"/>
        </w:rPr>
      </w:pPr>
    </w:p>
    <w:p w14:paraId="23495257" w14:textId="433AD2DD" w:rsidR="000039A7" w:rsidRPr="000039A7" w:rsidRDefault="00134789" w:rsidP="000039A7">
      <w:pPr>
        <w:jc w:val="both"/>
        <w:rPr>
          <w:szCs w:val="20"/>
          <w:lang w:val="en-US"/>
        </w:rPr>
      </w:pPr>
      <w:r w:rsidRPr="002511A1">
        <w:rPr>
          <w:szCs w:val="20"/>
          <w:lang w:val="en-US"/>
        </w:rPr>
        <w:t>Consultants shall submit the fee proposals</w:t>
      </w:r>
      <w:r w:rsidR="00C507DB">
        <w:rPr>
          <w:szCs w:val="20"/>
          <w:lang w:val="en-US"/>
        </w:rPr>
        <w:t xml:space="preserve"> on</w:t>
      </w:r>
      <w:r w:rsidR="00F5683A">
        <w:rPr>
          <w:szCs w:val="20"/>
          <w:lang w:val="en-US"/>
        </w:rPr>
        <w:t xml:space="preserve"> LS</w:t>
      </w:r>
      <w:r w:rsidR="00C507DB">
        <w:rPr>
          <w:szCs w:val="20"/>
          <w:lang w:val="en-US"/>
        </w:rPr>
        <w:t xml:space="preserve"> basis</w:t>
      </w:r>
      <w:r w:rsidR="00F5683A">
        <w:rPr>
          <w:szCs w:val="20"/>
          <w:lang w:val="en-US"/>
        </w:rPr>
        <w:t xml:space="preserve"> for the whole objective and scope of the project</w:t>
      </w:r>
      <w:r w:rsidR="00C507DB">
        <w:rPr>
          <w:szCs w:val="20"/>
          <w:lang w:val="en-US"/>
        </w:rPr>
        <w:t xml:space="preserve">. </w:t>
      </w:r>
      <w:r w:rsidR="000039A7" w:rsidRPr="000039A7">
        <w:rPr>
          <w:szCs w:val="20"/>
          <w:lang w:val="en-US"/>
        </w:rPr>
        <w:t>The fixed lump sum fee</w:t>
      </w:r>
      <w:r w:rsidR="00C507DB">
        <w:rPr>
          <w:szCs w:val="20"/>
          <w:lang w:val="en-US"/>
        </w:rPr>
        <w:t xml:space="preserve"> for</w:t>
      </w:r>
      <w:r w:rsidR="00F5683A">
        <w:rPr>
          <w:szCs w:val="20"/>
          <w:lang w:val="en-US"/>
        </w:rPr>
        <w:t xml:space="preserve"> the works </w:t>
      </w:r>
      <w:r w:rsidR="000039A7" w:rsidRPr="000039A7">
        <w:rPr>
          <w:szCs w:val="20"/>
          <w:lang w:val="en-US"/>
        </w:rPr>
        <w:t>shall be inclusive of all</w:t>
      </w:r>
      <w:r w:rsidR="007E3835">
        <w:rPr>
          <w:szCs w:val="20"/>
          <w:lang w:val="en-US"/>
        </w:rPr>
        <w:t xml:space="preserve"> costs, </w:t>
      </w:r>
      <w:r w:rsidR="000039A7" w:rsidRPr="000039A7">
        <w:rPr>
          <w:szCs w:val="20"/>
          <w:lang w:val="en-US"/>
        </w:rPr>
        <w:t xml:space="preserve">risk and expenses, overhead, </w:t>
      </w:r>
      <w:r w:rsidR="00843587" w:rsidRPr="000039A7">
        <w:rPr>
          <w:szCs w:val="20"/>
          <w:lang w:val="en-US"/>
        </w:rPr>
        <w:t>profit,</w:t>
      </w:r>
      <w:r w:rsidR="000039A7" w:rsidRPr="000039A7">
        <w:rPr>
          <w:szCs w:val="20"/>
          <w:lang w:val="en-US"/>
        </w:rPr>
        <w:t xml:space="preserve"> and fee related to the satisfactory performance and completion of the Services and inclusive of all taxes and duties excluding GST.</w:t>
      </w:r>
    </w:p>
    <w:p w14:paraId="4EE89252" w14:textId="27E987CA" w:rsidR="000039A7" w:rsidRPr="000039A7" w:rsidRDefault="000039A7" w:rsidP="000039A7">
      <w:pPr>
        <w:jc w:val="both"/>
        <w:rPr>
          <w:szCs w:val="20"/>
          <w:lang w:val="en-US"/>
        </w:rPr>
      </w:pPr>
      <w:r w:rsidRPr="000039A7">
        <w:rPr>
          <w:szCs w:val="20"/>
          <w:lang w:val="en-US"/>
        </w:rPr>
        <w:t xml:space="preserve">The lump sum </w:t>
      </w:r>
      <w:r w:rsidR="00843587" w:rsidRPr="000039A7">
        <w:rPr>
          <w:szCs w:val="20"/>
          <w:lang w:val="en-US"/>
        </w:rPr>
        <w:t>fees</w:t>
      </w:r>
      <w:r w:rsidRPr="000039A7">
        <w:rPr>
          <w:szCs w:val="20"/>
          <w:lang w:val="en-US"/>
        </w:rPr>
        <w:t xml:space="preserve"> shall include </w:t>
      </w:r>
      <w:r w:rsidR="00843587" w:rsidRPr="000039A7">
        <w:rPr>
          <w:szCs w:val="20"/>
          <w:lang w:val="en-US"/>
        </w:rPr>
        <w:t>all</w:t>
      </w:r>
      <w:r w:rsidRPr="000039A7">
        <w:rPr>
          <w:szCs w:val="20"/>
          <w:lang w:val="en-US"/>
        </w:rPr>
        <w:t xml:space="preserve"> costs required to complete all the activities covered under the </w:t>
      </w:r>
      <w:r w:rsidR="00843587">
        <w:rPr>
          <w:szCs w:val="20"/>
          <w:lang w:val="en-US"/>
        </w:rPr>
        <w:t>s</w:t>
      </w:r>
      <w:r w:rsidRPr="000039A7">
        <w:rPr>
          <w:szCs w:val="20"/>
          <w:lang w:val="en-US"/>
        </w:rPr>
        <w:t>cope of</w:t>
      </w:r>
      <w:r w:rsidR="00DB7E62">
        <w:rPr>
          <w:szCs w:val="20"/>
          <w:lang w:val="en-US"/>
        </w:rPr>
        <w:t xml:space="preserve"> Architectural </w:t>
      </w:r>
      <w:r w:rsidRPr="000039A7">
        <w:rPr>
          <w:szCs w:val="20"/>
          <w:lang w:val="en-US"/>
        </w:rPr>
        <w:t xml:space="preserve">Consultancy Services. These shall include, but not limited to, the professional fees, computer usage, costs of reproduction and graphics, stationary, postage and courier expenses, travel costs including airfare, boarding &amp; lodging, local transport etc., all insurance requirements and coverage, and expenses of any type and in complying fully with the provisions of this Contract and which are not otherwise set forth or referred to in the Contract as a reimbursable expense. </w:t>
      </w:r>
    </w:p>
    <w:p w14:paraId="4B422EE7" w14:textId="77777777" w:rsidR="000039A7" w:rsidRPr="002D376E" w:rsidRDefault="000039A7" w:rsidP="000039A7">
      <w:pPr>
        <w:jc w:val="both"/>
        <w:rPr>
          <w:szCs w:val="20"/>
          <w:lang w:val="en-US"/>
        </w:rPr>
      </w:pPr>
      <w:r w:rsidRPr="002D376E">
        <w:rPr>
          <w:szCs w:val="20"/>
          <w:lang w:val="en-US"/>
        </w:rPr>
        <w:t>The bidder shall quote a firm consultancy fee including all taxes and levies except the GST. The GST shall be paid extra at applicable rates.</w:t>
      </w:r>
    </w:p>
    <w:p w14:paraId="450E28F6" w14:textId="7E5C55E6" w:rsidR="000039A7" w:rsidRPr="002D376E" w:rsidRDefault="000039A7" w:rsidP="000039A7">
      <w:pPr>
        <w:jc w:val="both"/>
        <w:rPr>
          <w:szCs w:val="20"/>
          <w:lang w:val="en-US"/>
        </w:rPr>
      </w:pPr>
      <w:r w:rsidRPr="002D376E">
        <w:rPr>
          <w:szCs w:val="20"/>
          <w:lang w:val="en-US"/>
        </w:rPr>
        <w:t xml:space="preserve">The bidder shall provide the detailed break-up of lump sum fee quoted with breakup of fees for major scope of work of the project </w:t>
      </w:r>
      <w:r w:rsidR="007F22EB">
        <w:rPr>
          <w:szCs w:val="20"/>
          <w:lang w:val="en-US"/>
        </w:rPr>
        <w:t xml:space="preserve">milestone wise </w:t>
      </w:r>
      <w:r w:rsidRPr="002D376E">
        <w:rPr>
          <w:szCs w:val="20"/>
          <w:lang w:val="en-US"/>
        </w:rPr>
        <w:t>and with details of fees for package wise scope of work split into;</w:t>
      </w:r>
    </w:p>
    <w:p w14:paraId="4B46456D" w14:textId="04E75489" w:rsidR="000039A7" w:rsidRDefault="007F22EB" w:rsidP="000039A7">
      <w:pPr>
        <w:pStyle w:val="ListParagraph"/>
        <w:numPr>
          <w:ilvl w:val="0"/>
          <w:numId w:val="36"/>
        </w:numPr>
        <w:jc w:val="both"/>
        <w:rPr>
          <w:sz w:val="20"/>
          <w:szCs w:val="20"/>
          <w:lang w:val="en-US"/>
        </w:rPr>
      </w:pPr>
      <w:r>
        <w:rPr>
          <w:sz w:val="20"/>
          <w:szCs w:val="20"/>
          <w:lang w:val="en-US"/>
        </w:rPr>
        <w:t>Master planning</w:t>
      </w:r>
      <w:r w:rsidR="000039A7" w:rsidRPr="002D376E">
        <w:rPr>
          <w:sz w:val="20"/>
          <w:szCs w:val="20"/>
          <w:lang w:val="en-US"/>
        </w:rPr>
        <w:t xml:space="preserve"> (breakup of the</w:t>
      </w:r>
      <w:r>
        <w:rPr>
          <w:sz w:val="20"/>
          <w:szCs w:val="20"/>
          <w:lang w:val="en-US"/>
        </w:rPr>
        <w:t xml:space="preserve"> deliverables</w:t>
      </w:r>
      <w:r w:rsidR="000039A7" w:rsidRPr="002D376E">
        <w:rPr>
          <w:sz w:val="20"/>
          <w:szCs w:val="20"/>
          <w:lang w:val="en-US"/>
        </w:rPr>
        <w:t>),</w:t>
      </w:r>
    </w:p>
    <w:p w14:paraId="35579385" w14:textId="77777777" w:rsidR="007F22EB" w:rsidRDefault="007F22EB" w:rsidP="000039A7">
      <w:pPr>
        <w:pStyle w:val="ListParagraph"/>
        <w:numPr>
          <w:ilvl w:val="0"/>
          <w:numId w:val="36"/>
        </w:numPr>
        <w:jc w:val="both"/>
        <w:rPr>
          <w:sz w:val="20"/>
          <w:szCs w:val="20"/>
          <w:lang w:val="en-US"/>
        </w:rPr>
      </w:pPr>
      <w:r>
        <w:rPr>
          <w:sz w:val="20"/>
          <w:szCs w:val="20"/>
          <w:lang w:val="en-US"/>
        </w:rPr>
        <w:t xml:space="preserve">Detailed architectural and structural design </w:t>
      </w:r>
    </w:p>
    <w:p w14:paraId="34309E51" w14:textId="52DEFA17" w:rsidR="007F22EB" w:rsidRPr="002D376E" w:rsidRDefault="007F22EB" w:rsidP="000039A7">
      <w:pPr>
        <w:pStyle w:val="ListParagraph"/>
        <w:numPr>
          <w:ilvl w:val="0"/>
          <w:numId w:val="36"/>
        </w:numPr>
        <w:jc w:val="both"/>
        <w:rPr>
          <w:sz w:val="20"/>
          <w:szCs w:val="20"/>
          <w:lang w:val="en-US"/>
        </w:rPr>
      </w:pPr>
      <w:r>
        <w:rPr>
          <w:sz w:val="20"/>
          <w:szCs w:val="20"/>
          <w:lang w:val="en-US"/>
        </w:rPr>
        <w:t>Preparation of tender documents and drawings</w:t>
      </w:r>
    </w:p>
    <w:p w14:paraId="134D9152" w14:textId="42968B6A" w:rsidR="000039A7" w:rsidRPr="000039A7" w:rsidRDefault="000039A7" w:rsidP="000039A7">
      <w:pPr>
        <w:jc w:val="both"/>
        <w:rPr>
          <w:szCs w:val="20"/>
          <w:lang w:val="en-US"/>
        </w:rPr>
      </w:pPr>
      <w:r w:rsidRPr="000039A7">
        <w:rPr>
          <w:szCs w:val="20"/>
          <w:lang w:val="en-US"/>
        </w:rPr>
        <w:t xml:space="preserve">The quoted lump sum fees will be valid during the period of contract and shall remain firm till contractual completion of period. </w:t>
      </w:r>
    </w:p>
    <w:p w14:paraId="4E979F3D" w14:textId="0EB025B0" w:rsidR="000039A7" w:rsidRDefault="000039A7" w:rsidP="000039A7">
      <w:pPr>
        <w:jc w:val="both"/>
        <w:rPr>
          <w:szCs w:val="20"/>
          <w:lang w:val="en-US"/>
        </w:rPr>
      </w:pPr>
      <w:r w:rsidRPr="000039A7">
        <w:rPr>
          <w:szCs w:val="20"/>
          <w:lang w:val="en-US"/>
        </w:rPr>
        <w:t>The bidder</w:t>
      </w:r>
      <w:r w:rsidR="00C42B0F">
        <w:rPr>
          <w:szCs w:val="20"/>
          <w:lang w:val="en-US"/>
        </w:rPr>
        <w:t xml:space="preserve"> shall</w:t>
      </w:r>
      <w:r w:rsidRPr="000039A7">
        <w:rPr>
          <w:szCs w:val="20"/>
          <w:lang w:val="en-US"/>
        </w:rPr>
        <w:t xml:space="preserve"> quote fixed lump sum fee for the Assignment under design services, Project Management and construction supervision is as per Table below.</w:t>
      </w:r>
    </w:p>
    <w:p w14:paraId="3B67C599" w14:textId="76FD3927" w:rsidR="000039A7" w:rsidRDefault="000039A7" w:rsidP="005746EE">
      <w:pPr>
        <w:jc w:val="both"/>
        <w:rPr>
          <w:szCs w:val="20"/>
          <w:lang w:val="en-US"/>
        </w:rPr>
      </w:pPr>
    </w:p>
    <w:tbl>
      <w:tblPr>
        <w:tblStyle w:val="TableGrid"/>
        <w:tblW w:w="7757" w:type="dxa"/>
        <w:jc w:val="center"/>
        <w:tblLook w:val="04A0" w:firstRow="1" w:lastRow="0" w:firstColumn="1" w:lastColumn="0" w:noHBand="0" w:noVBand="1"/>
      </w:tblPr>
      <w:tblGrid>
        <w:gridCol w:w="704"/>
        <w:gridCol w:w="5103"/>
        <w:gridCol w:w="709"/>
        <w:gridCol w:w="1241"/>
      </w:tblGrid>
      <w:tr w:rsidR="001F1135" w:rsidRPr="000039A7" w14:paraId="356FB703" w14:textId="77777777" w:rsidTr="009C5FD5">
        <w:trPr>
          <w:trHeight w:val="588"/>
          <w:jc w:val="center"/>
        </w:trPr>
        <w:tc>
          <w:tcPr>
            <w:tcW w:w="7757" w:type="dxa"/>
            <w:gridSpan w:val="4"/>
            <w:vAlign w:val="center"/>
          </w:tcPr>
          <w:p w14:paraId="038C4C4F" w14:textId="4EEBF76A" w:rsidR="001F1135" w:rsidRPr="0060073F" w:rsidRDefault="001F1135" w:rsidP="0060073F">
            <w:pPr>
              <w:jc w:val="center"/>
              <w:rPr>
                <w:rFonts w:eastAsia="Times New Roman" w:cs="Arial"/>
                <w:color w:val="000000"/>
                <w:szCs w:val="20"/>
              </w:rPr>
            </w:pPr>
            <w:r w:rsidRPr="0060073F">
              <w:rPr>
                <w:rFonts w:eastAsia="Times New Roman" w:cs="Arial"/>
                <w:color w:val="000000"/>
                <w:szCs w:val="20"/>
              </w:rPr>
              <w:t>Table 2- Fee break-up for</w:t>
            </w:r>
            <w:r>
              <w:rPr>
                <w:rFonts w:eastAsia="Times New Roman" w:cs="Arial"/>
                <w:color w:val="000000"/>
                <w:szCs w:val="20"/>
              </w:rPr>
              <w:t xml:space="preserve"> consultancy services from Architect cum Consultant / Architectural Firm</w:t>
            </w:r>
          </w:p>
        </w:tc>
      </w:tr>
      <w:tr w:rsidR="001F1135" w:rsidRPr="000039A7" w14:paraId="65A39689" w14:textId="77777777" w:rsidTr="009C5FD5">
        <w:trPr>
          <w:trHeight w:val="556"/>
          <w:jc w:val="center"/>
        </w:trPr>
        <w:tc>
          <w:tcPr>
            <w:tcW w:w="704" w:type="dxa"/>
            <w:vAlign w:val="center"/>
            <w:hideMark/>
          </w:tcPr>
          <w:p w14:paraId="19CCBB0B" w14:textId="77777777" w:rsidR="001F1135" w:rsidRPr="009C5FD5" w:rsidRDefault="001F1135" w:rsidP="009C5FD5">
            <w:pPr>
              <w:jc w:val="center"/>
              <w:rPr>
                <w:rFonts w:eastAsia="Times New Roman" w:cs="Arial"/>
                <w:color w:val="000000"/>
                <w:szCs w:val="20"/>
              </w:rPr>
            </w:pPr>
            <w:r w:rsidRPr="009C5FD5">
              <w:rPr>
                <w:rFonts w:eastAsia="Times New Roman" w:cs="Arial"/>
                <w:color w:val="000000"/>
                <w:szCs w:val="20"/>
              </w:rPr>
              <w:t>Sr. no</w:t>
            </w:r>
          </w:p>
        </w:tc>
        <w:tc>
          <w:tcPr>
            <w:tcW w:w="5103" w:type="dxa"/>
            <w:vAlign w:val="center"/>
            <w:hideMark/>
          </w:tcPr>
          <w:p w14:paraId="5E305D60" w14:textId="77777777" w:rsidR="001F1135" w:rsidRPr="009C5FD5" w:rsidRDefault="001F1135" w:rsidP="009C5FD5">
            <w:pPr>
              <w:jc w:val="center"/>
              <w:rPr>
                <w:rFonts w:eastAsia="Times New Roman" w:cs="Arial"/>
                <w:color w:val="000000"/>
                <w:szCs w:val="20"/>
              </w:rPr>
            </w:pPr>
            <w:r w:rsidRPr="009C5FD5">
              <w:rPr>
                <w:rFonts w:eastAsia="Times New Roman" w:cs="Arial"/>
                <w:color w:val="000000"/>
                <w:szCs w:val="20"/>
              </w:rPr>
              <w:t>Grade</w:t>
            </w:r>
          </w:p>
        </w:tc>
        <w:tc>
          <w:tcPr>
            <w:tcW w:w="709" w:type="dxa"/>
            <w:vAlign w:val="center"/>
          </w:tcPr>
          <w:p w14:paraId="5F1B84E6" w14:textId="23982435" w:rsidR="001F1135" w:rsidRPr="009C5FD5" w:rsidRDefault="001F1135" w:rsidP="009C5FD5">
            <w:pPr>
              <w:jc w:val="center"/>
              <w:rPr>
                <w:rFonts w:eastAsia="Times New Roman" w:cs="Arial"/>
                <w:color w:val="000000"/>
                <w:szCs w:val="20"/>
              </w:rPr>
            </w:pPr>
            <w:r w:rsidRPr="009C5FD5">
              <w:rPr>
                <w:rFonts w:eastAsia="Times New Roman" w:cs="Arial"/>
                <w:color w:val="000000"/>
                <w:szCs w:val="20"/>
              </w:rPr>
              <w:t>Qty</w:t>
            </w:r>
          </w:p>
        </w:tc>
        <w:tc>
          <w:tcPr>
            <w:tcW w:w="1241" w:type="dxa"/>
            <w:vAlign w:val="center"/>
          </w:tcPr>
          <w:p w14:paraId="007B178D" w14:textId="73FD048A" w:rsidR="001F1135" w:rsidRPr="009C5FD5" w:rsidRDefault="001F1135" w:rsidP="009C5FD5">
            <w:pPr>
              <w:jc w:val="center"/>
              <w:rPr>
                <w:rFonts w:eastAsia="Times New Roman" w:cs="Arial"/>
                <w:color w:val="000000"/>
                <w:szCs w:val="20"/>
              </w:rPr>
            </w:pPr>
            <w:r w:rsidRPr="009C5FD5">
              <w:rPr>
                <w:rFonts w:eastAsia="Times New Roman" w:cs="Arial"/>
                <w:color w:val="000000"/>
                <w:szCs w:val="20"/>
              </w:rPr>
              <w:t>LS Rate (INR)</w:t>
            </w:r>
          </w:p>
        </w:tc>
      </w:tr>
      <w:tr w:rsidR="001F1135" w:rsidRPr="000039A7" w14:paraId="05A8DD4F" w14:textId="77777777" w:rsidTr="009C5FD5">
        <w:trPr>
          <w:trHeight w:val="334"/>
          <w:jc w:val="center"/>
        </w:trPr>
        <w:tc>
          <w:tcPr>
            <w:tcW w:w="704" w:type="dxa"/>
            <w:noWrap/>
            <w:hideMark/>
          </w:tcPr>
          <w:p w14:paraId="4FD2EBEF" w14:textId="540CE425" w:rsidR="001F1135" w:rsidRPr="000039A7" w:rsidRDefault="001F1135" w:rsidP="00ED0E3B">
            <w:pPr>
              <w:jc w:val="center"/>
              <w:rPr>
                <w:rFonts w:eastAsia="Times New Roman" w:cs="Arial"/>
                <w:color w:val="000000"/>
                <w:szCs w:val="20"/>
              </w:rPr>
            </w:pPr>
            <w:r w:rsidRPr="000039A7">
              <w:rPr>
                <w:rFonts w:eastAsiaTheme="majorEastAsia" w:cs="Arial"/>
                <w:bCs/>
                <w:szCs w:val="20"/>
                <w:lang w:val="en-US"/>
              </w:rPr>
              <w:t>1</w:t>
            </w:r>
          </w:p>
        </w:tc>
        <w:tc>
          <w:tcPr>
            <w:tcW w:w="5103" w:type="dxa"/>
            <w:noWrap/>
          </w:tcPr>
          <w:p w14:paraId="69B21008" w14:textId="69C6B7A2" w:rsidR="001F1135" w:rsidRPr="000039A7" w:rsidRDefault="001F1135" w:rsidP="00ED0E3B">
            <w:pPr>
              <w:rPr>
                <w:rFonts w:eastAsia="Times New Roman" w:cs="Arial"/>
                <w:color w:val="000000"/>
                <w:szCs w:val="20"/>
              </w:rPr>
            </w:pPr>
            <w:r>
              <w:rPr>
                <w:rFonts w:eastAsiaTheme="majorEastAsia" w:cs="Arial"/>
                <w:bCs/>
                <w:szCs w:val="20"/>
                <w:lang w:val="en-US"/>
              </w:rPr>
              <w:t>Master Planning of the whole colony premises including present / future developments</w:t>
            </w:r>
          </w:p>
        </w:tc>
        <w:tc>
          <w:tcPr>
            <w:tcW w:w="709" w:type="dxa"/>
          </w:tcPr>
          <w:p w14:paraId="7B697976" w14:textId="16EECA68" w:rsidR="001F1135" w:rsidRPr="000039A7" w:rsidRDefault="001F1135" w:rsidP="00ED0E3B">
            <w:pPr>
              <w:jc w:val="center"/>
              <w:rPr>
                <w:rFonts w:eastAsia="Times New Roman" w:cs="Arial"/>
                <w:color w:val="000000"/>
                <w:szCs w:val="20"/>
              </w:rPr>
            </w:pPr>
            <w:r>
              <w:rPr>
                <w:rFonts w:eastAsiaTheme="majorEastAsia" w:cs="Arial"/>
                <w:bCs/>
                <w:szCs w:val="20"/>
                <w:lang w:val="en-US"/>
              </w:rPr>
              <w:t>1</w:t>
            </w:r>
          </w:p>
        </w:tc>
        <w:tc>
          <w:tcPr>
            <w:tcW w:w="1241" w:type="dxa"/>
            <w:noWrap/>
          </w:tcPr>
          <w:p w14:paraId="6F1DE56F" w14:textId="40CCF6D9" w:rsidR="001F1135" w:rsidRPr="000039A7" w:rsidRDefault="001F1135" w:rsidP="00ED0E3B">
            <w:pPr>
              <w:jc w:val="center"/>
              <w:rPr>
                <w:rFonts w:eastAsia="Times New Roman" w:cs="Arial"/>
                <w:color w:val="000000"/>
                <w:szCs w:val="20"/>
              </w:rPr>
            </w:pPr>
          </w:p>
        </w:tc>
      </w:tr>
      <w:tr w:rsidR="001F1135" w:rsidRPr="000039A7" w14:paraId="38E91AF8" w14:textId="77777777" w:rsidTr="009C5FD5">
        <w:trPr>
          <w:trHeight w:val="334"/>
          <w:jc w:val="center"/>
        </w:trPr>
        <w:tc>
          <w:tcPr>
            <w:tcW w:w="704" w:type="dxa"/>
            <w:noWrap/>
            <w:hideMark/>
          </w:tcPr>
          <w:p w14:paraId="3A3EDA98" w14:textId="773D19DE" w:rsidR="001F1135" w:rsidRPr="000039A7" w:rsidRDefault="001F1135" w:rsidP="00ED0E3B">
            <w:pPr>
              <w:jc w:val="center"/>
              <w:rPr>
                <w:rFonts w:eastAsia="Times New Roman" w:cs="Arial"/>
                <w:color w:val="000000"/>
                <w:szCs w:val="20"/>
              </w:rPr>
            </w:pPr>
            <w:r w:rsidRPr="000039A7">
              <w:rPr>
                <w:rFonts w:eastAsiaTheme="majorEastAsia" w:cs="Arial"/>
                <w:bCs/>
                <w:szCs w:val="20"/>
                <w:lang w:val="en-US"/>
              </w:rPr>
              <w:t>2</w:t>
            </w:r>
          </w:p>
        </w:tc>
        <w:tc>
          <w:tcPr>
            <w:tcW w:w="5103" w:type="dxa"/>
            <w:noWrap/>
          </w:tcPr>
          <w:p w14:paraId="1854CA38" w14:textId="7813CF14" w:rsidR="001F1135" w:rsidRPr="000039A7" w:rsidRDefault="001F1135" w:rsidP="00ED0E3B">
            <w:pPr>
              <w:rPr>
                <w:rFonts w:eastAsia="Times New Roman" w:cs="Arial"/>
                <w:color w:val="000000"/>
                <w:szCs w:val="20"/>
              </w:rPr>
            </w:pPr>
            <w:r>
              <w:rPr>
                <w:rFonts w:eastAsia="Times New Roman" w:cs="Arial"/>
                <w:color w:val="000000"/>
                <w:szCs w:val="20"/>
              </w:rPr>
              <w:t>Detailed design of the Phase I scope</w:t>
            </w:r>
          </w:p>
        </w:tc>
        <w:tc>
          <w:tcPr>
            <w:tcW w:w="709" w:type="dxa"/>
          </w:tcPr>
          <w:p w14:paraId="0EEF514E" w14:textId="6845ED00" w:rsidR="001F1135" w:rsidRPr="000039A7" w:rsidRDefault="001F1135" w:rsidP="00ED0E3B">
            <w:pPr>
              <w:jc w:val="center"/>
              <w:rPr>
                <w:rFonts w:eastAsia="Times New Roman" w:cs="Arial"/>
                <w:color w:val="000000"/>
                <w:szCs w:val="20"/>
              </w:rPr>
            </w:pPr>
            <w:r>
              <w:rPr>
                <w:rFonts w:eastAsia="Times New Roman" w:cs="Arial"/>
                <w:color w:val="000000"/>
                <w:szCs w:val="20"/>
              </w:rPr>
              <w:t>1</w:t>
            </w:r>
          </w:p>
        </w:tc>
        <w:tc>
          <w:tcPr>
            <w:tcW w:w="1241" w:type="dxa"/>
            <w:noWrap/>
          </w:tcPr>
          <w:p w14:paraId="07DE8763" w14:textId="1226CA63" w:rsidR="001F1135" w:rsidRPr="000039A7" w:rsidRDefault="001F1135" w:rsidP="00ED0E3B">
            <w:pPr>
              <w:jc w:val="center"/>
              <w:rPr>
                <w:rFonts w:eastAsia="Times New Roman" w:cs="Arial"/>
                <w:color w:val="000000"/>
                <w:szCs w:val="20"/>
              </w:rPr>
            </w:pPr>
          </w:p>
        </w:tc>
      </w:tr>
      <w:tr w:rsidR="001F1135" w:rsidRPr="000039A7" w14:paraId="511EEB74" w14:textId="77777777" w:rsidTr="009C5FD5">
        <w:trPr>
          <w:trHeight w:val="334"/>
          <w:jc w:val="center"/>
        </w:trPr>
        <w:tc>
          <w:tcPr>
            <w:tcW w:w="704" w:type="dxa"/>
            <w:noWrap/>
            <w:hideMark/>
          </w:tcPr>
          <w:p w14:paraId="61BC618D" w14:textId="76B5B7C1" w:rsidR="001F1135" w:rsidRPr="000039A7" w:rsidRDefault="001F1135" w:rsidP="00ED0E3B">
            <w:pPr>
              <w:jc w:val="center"/>
              <w:rPr>
                <w:rFonts w:eastAsia="Times New Roman" w:cs="Arial"/>
                <w:color w:val="000000"/>
                <w:szCs w:val="20"/>
              </w:rPr>
            </w:pPr>
            <w:r w:rsidRPr="000039A7">
              <w:rPr>
                <w:rFonts w:eastAsiaTheme="majorEastAsia" w:cs="Arial"/>
                <w:bCs/>
                <w:szCs w:val="20"/>
                <w:lang w:val="en-US"/>
              </w:rPr>
              <w:t>3</w:t>
            </w:r>
          </w:p>
        </w:tc>
        <w:tc>
          <w:tcPr>
            <w:tcW w:w="5103" w:type="dxa"/>
            <w:noWrap/>
          </w:tcPr>
          <w:p w14:paraId="12F746AD" w14:textId="5B5B17A6" w:rsidR="001F1135" w:rsidRPr="000039A7" w:rsidRDefault="001F1135" w:rsidP="00ED0E3B">
            <w:pPr>
              <w:rPr>
                <w:rFonts w:eastAsia="Times New Roman" w:cs="Arial"/>
                <w:color w:val="000000"/>
                <w:szCs w:val="20"/>
              </w:rPr>
            </w:pPr>
            <w:r>
              <w:rPr>
                <w:rFonts w:eastAsiaTheme="majorEastAsia" w:cs="Arial"/>
                <w:bCs/>
                <w:szCs w:val="20"/>
                <w:lang w:val="en-US"/>
              </w:rPr>
              <w:t>Preparation of Tender documents &amp; drawings for Phase I scope</w:t>
            </w:r>
          </w:p>
        </w:tc>
        <w:tc>
          <w:tcPr>
            <w:tcW w:w="709" w:type="dxa"/>
          </w:tcPr>
          <w:p w14:paraId="6B8CD4CA" w14:textId="0ADB9BDB" w:rsidR="001F1135" w:rsidRPr="000039A7" w:rsidRDefault="001F1135" w:rsidP="00ED0E3B">
            <w:pPr>
              <w:jc w:val="center"/>
              <w:rPr>
                <w:rFonts w:eastAsia="Times New Roman" w:cs="Arial"/>
                <w:color w:val="000000"/>
                <w:szCs w:val="20"/>
              </w:rPr>
            </w:pPr>
            <w:r>
              <w:rPr>
                <w:rFonts w:eastAsiaTheme="majorEastAsia" w:cs="Arial"/>
                <w:bCs/>
                <w:szCs w:val="20"/>
                <w:lang w:val="en-US"/>
              </w:rPr>
              <w:t>1</w:t>
            </w:r>
          </w:p>
        </w:tc>
        <w:tc>
          <w:tcPr>
            <w:tcW w:w="1241" w:type="dxa"/>
            <w:noWrap/>
          </w:tcPr>
          <w:p w14:paraId="335F1644" w14:textId="752EEC7D" w:rsidR="001F1135" w:rsidRPr="000039A7" w:rsidRDefault="001F1135" w:rsidP="00ED0E3B">
            <w:pPr>
              <w:jc w:val="center"/>
              <w:rPr>
                <w:rFonts w:eastAsia="Times New Roman" w:cs="Arial"/>
                <w:color w:val="000000"/>
                <w:szCs w:val="20"/>
              </w:rPr>
            </w:pPr>
          </w:p>
        </w:tc>
      </w:tr>
      <w:tr w:rsidR="001F1135" w:rsidRPr="000039A7" w14:paraId="6F259110" w14:textId="77777777" w:rsidTr="009C5FD5">
        <w:trPr>
          <w:trHeight w:val="334"/>
          <w:jc w:val="center"/>
        </w:trPr>
        <w:tc>
          <w:tcPr>
            <w:tcW w:w="704" w:type="dxa"/>
            <w:noWrap/>
            <w:hideMark/>
          </w:tcPr>
          <w:p w14:paraId="2A3B90B7" w14:textId="6638F144" w:rsidR="001F1135" w:rsidRPr="000039A7" w:rsidRDefault="001F1135" w:rsidP="00ED0E3B">
            <w:pPr>
              <w:jc w:val="center"/>
              <w:rPr>
                <w:rFonts w:eastAsia="Times New Roman" w:cs="Arial"/>
                <w:color w:val="000000"/>
                <w:szCs w:val="20"/>
              </w:rPr>
            </w:pPr>
            <w:r w:rsidRPr="000039A7">
              <w:rPr>
                <w:rFonts w:eastAsiaTheme="majorEastAsia" w:cs="Arial"/>
                <w:bCs/>
                <w:szCs w:val="20"/>
                <w:lang w:val="en-US"/>
              </w:rPr>
              <w:t>4</w:t>
            </w:r>
          </w:p>
        </w:tc>
        <w:tc>
          <w:tcPr>
            <w:tcW w:w="5103" w:type="dxa"/>
            <w:noWrap/>
          </w:tcPr>
          <w:p w14:paraId="4A2B9293" w14:textId="31F21CA7" w:rsidR="001F1135" w:rsidRPr="000039A7" w:rsidRDefault="001F1135" w:rsidP="00ED0E3B">
            <w:pPr>
              <w:rPr>
                <w:rFonts w:eastAsia="Times New Roman" w:cs="Arial"/>
                <w:color w:val="000000"/>
                <w:szCs w:val="20"/>
              </w:rPr>
            </w:pPr>
            <w:r w:rsidRPr="00C507DB">
              <w:rPr>
                <w:rFonts w:eastAsiaTheme="majorEastAsia" w:cs="Arial"/>
                <w:bCs/>
                <w:szCs w:val="20"/>
                <w:lang w:val="en-US"/>
              </w:rPr>
              <w:t>T</w:t>
            </w:r>
            <w:r>
              <w:rPr>
                <w:rFonts w:eastAsiaTheme="majorEastAsia" w:cs="Arial"/>
                <w:bCs/>
                <w:szCs w:val="20"/>
                <w:lang w:val="en-US"/>
              </w:rPr>
              <w:t>ravel costs for site visit for data collection</w:t>
            </w:r>
          </w:p>
        </w:tc>
        <w:tc>
          <w:tcPr>
            <w:tcW w:w="709" w:type="dxa"/>
          </w:tcPr>
          <w:p w14:paraId="7A610622" w14:textId="0AE61B4A" w:rsidR="001F1135" w:rsidRPr="000039A7" w:rsidRDefault="001F1135" w:rsidP="00ED0E3B">
            <w:pPr>
              <w:jc w:val="center"/>
              <w:rPr>
                <w:rFonts w:eastAsia="Times New Roman" w:cs="Arial"/>
                <w:color w:val="000000"/>
                <w:szCs w:val="20"/>
              </w:rPr>
            </w:pPr>
            <w:r>
              <w:rPr>
                <w:rFonts w:ascii="Arial" w:eastAsiaTheme="majorEastAsia" w:hAnsi="Arial" w:cs="Arial"/>
                <w:bCs/>
                <w:szCs w:val="20"/>
                <w:lang w:val="en-US"/>
              </w:rPr>
              <w:t>1</w:t>
            </w:r>
          </w:p>
        </w:tc>
        <w:tc>
          <w:tcPr>
            <w:tcW w:w="1241" w:type="dxa"/>
            <w:noWrap/>
          </w:tcPr>
          <w:p w14:paraId="04A2DFEE" w14:textId="24335DEA" w:rsidR="001F1135" w:rsidRPr="000039A7" w:rsidRDefault="001F1135" w:rsidP="00ED0E3B">
            <w:pPr>
              <w:jc w:val="center"/>
              <w:rPr>
                <w:rFonts w:eastAsia="Times New Roman" w:cs="Arial"/>
                <w:color w:val="000000"/>
                <w:szCs w:val="20"/>
              </w:rPr>
            </w:pPr>
          </w:p>
        </w:tc>
      </w:tr>
    </w:tbl>
    <w:p w14:paraId="6B868A60" w14:textId="5B64500E" w:rsidR="000039A7" w:rsidRDefault="000039A7" w:rsidP="005746EE">
      <w:pPr>
        <w:jc w:val="both"/>
        <w:rPr>
          <w:szCs w:val="20"/>
          <w:lang w:val="en-US"/>
        </w:rPr>
      </w:pPr>
    </w:p>
    <w:p w14:paraId="527DEAF3" w14:textId="77777777" w:rsidR="00E362DE" w:rsidRDefault="00E362DE" w:rsidP="005746EE">
      <w:pPr>
        <w:jc w:val="both"/>
        <w:rPr>
          <w:szCs w:val="20"/>
          <w:lang w:val="en-US"/>
        </w:rPr>
      </w:pPr>
    </w:p>
    <w:p w14:paraId="0FA48891" w14:textId="77777777" w:rsidR="00E362DE" w:rsidRDefault="00E362DE" w:rsidP="005746EE">
      <w:pPr>
        <w:jc w:val="both"/>
        <w:rPr>
          <w:szCs w:val="20"/>
          <w:lang w:val="en-US"/>
        </w:rPr>
      </w:pPr>
    </w:p>
    <w:p w14:paraId="4622C87B" w14:textId="77777777" w:rsidR="00E362DE" w:rsidRDefault="00E362DE" w:rsidP="005746EE">
      <w:pPr>
        <w:jc w:val="both"/>
        <w:rPr>
          <w:szCs w:val="20"/>
          <w:lang w:val="en-US"/>
        </w:rPr>
      </w:pPr>
    </w:p>
    <w:p w14:paraId="2271B58B" w14:textId="77777777" w:rsidR="00B022F4" w:rsidRPr="00B022F4" w:rsidRDefault="00B022F4" w:rsidP="00B022F4">
      <w:pPr>
        <w:pStyle w:val="Heading5"/>
        <w:numPr>
          <w:ilvl w:val="2"/>
          <w:numId w:val="9"/>
        </w:numPr>
        <w:jc w:val="both"/>
        <w:rPr>
          <w:rFonts w:ascii="Verdana" w:hAnsi="Verdana"/>
          <w:b/>
          <w:szCs w:val="20"/>
        </w:rPr>
      </w:pPr>
      <w:bookmarkStart w:id="13" w:name="_Toc155260125"/>
      <w:r w:rsidRPr="00B022F4">
        <w:rPr>
          <w:rFonts w:ascii="Verdana" w:hAnsi="Verdana"/>
          <w:b/>
          <w:szCs w:val="20"/>
        </w:rPr>
        <w:lastRenderedPageBreak/>
        <w:t>Payment Schedule</w:t>
      </w:r>
      <w:bookmarkEnd w:id="13"/>
    </w:p>
    <w:p w14:paraId="7A1B8113" w14:textId="06B6B268" w:rsidR="00B022F4" w:rsidRPr="00B022F4" w:rsidRDefault="00B022F4" w:rsidP="00B022F4">
      <w:pPr>
        <w:ind w:left="360"/>
        <w:jc w:val="both"/>
        <w:rPr>
          <w:szCs w:val="20"/>
          <w:lang w:val="en-US"/>
        </w:rPr>
      </w:pPr>
      <w:r w:rsidRPr="00B022F4">
        <w:rPr>
          <w:szCs w:val="20"/>
          <w:lang w:val="en-US"/>
        </w:rPr>
        <w:t>The payment shall be made on monthly basis, based on the invoices as per the staff</w:t>
      </w:r>
      <w:r>
        <w:rPr>
          <w:szCs w:val="20"/>
          <w:lang w:val="en-US"/>
        </w:rPr>
        <w:t xml:space="preserve"> </w:t>
      </w:r>
      <w:r w:rsidRPr="00B022F4">
        <w:rPr>
          <w:szCs w:val="20"/>
          <w:lang w:val="en-US"/>
        </w:rPr>
        <w:t xml:space="preserve">deployed/break up for </w:t>
      </w:r>
      <w:r w:rsidR="00843587">
        <w:rPr>
          <w:szCs w:val="20"/>
          <w:lang w:val="en-US"/>
        </w:rPr>
        <w:t>the services</w:t>
      </w:r>
      <w:r w:rsidRPr="00B022F4">
        <w:rPr>
          <w:szCs w:val="20"/>
          <w:lang w:val="en-US"/>
        </w:rPr>
        <w:t xml:space="preserve"> during the </w:t>
      </w:r>
      <w:r w:rsidR="005C79FA">
        <w:rPr>
          <w:szCs w:val="20"/>
          <w:lang w:val="en-US"/>
        </w:rPr>
        <w:t>project duration</w:t>
      </w:r>
      <w:r w:rsidRPr="00B022F4">
        <w:rPr>
          <w:szCs w:val="20"/>
          <w:lang w:val="en-US"/>
        </w:rPr>
        <w:t>.</w:t>
      </w:r>
    </w:p>
    <w:p w14:paraId="134AFCC1" w14:textId="77777777" w:rsidR="00B022F4" w:rsidRPr="00B022F4" w:rsidRDefault="00B022F4" w:rsidP="00B022F4">
      <w:pPr>
        <w:pStyle w:val="Heading5"/>
        <w:numPr>
          <w:ilvl w:val="2"/>
          <w:numId w:val="9"/>
        </w:numPr>
        <w:jc w:val="both"/>
        <w:rPr>
          <w:rFonts w:ascii="Verdana" w:hAnsi="Verdana"/>
          <w:b/>
          <w:szCs w:val="20"/>
        </w:rPr>
      </w:pPr>
      <w:bookmarkStart w:id="14" w:name="_Toc155260126"/>
      <w:r w:rsidRPr="00B022F4">
        <w:rPr>
          <w:rFonts w:ascii="Verdana" w:hAnsi="Verdana"/>
          <w:b/>
          <w:szCs w:val="20"/>
        </w:rPr>
        <w:t>Payment terms</w:t>
      </w:r>
      <w:bookmarkEnd w:id="14"/>
    </w:p>
    <w:p w14:paraId="3ECF43B7" w14:textId="7A1978E1" w:rsidR="00B022F4" w:rsidRPr="00B022F4" w:rsidRDefault="00B022F4" w:rsidP="00B022F4">
      <w:pPr>
        <w:pStyle w:val="ListParagraph"/>
        <w:numPr>
          <w:ilvl w:val="2"/>
          <w:numId w:val="37"/>
        </w:numPr>
        <w:jc w:val="both"/>
        <w:rPr>
          <w:rFonts w:ascii="Verdana" w:hAnsi="Verdana"/>
          <w:sz w:val="20"/>
          <w:szCs w:val="20"/>
          <w:lang w:val="en-US"/>
        </w:rPr>
      </w:pPr>
      <w:r w:rsidRPr="00B022F4">
        <w:rPr>
          <w:rFonts w:ascii="Verdana" w:hAnsi="Verdana"/>
          <w:sz w:val="20"/>
          <w:szCs w:val="20"/>
          <w:lang w:val="en-US"/>
        </w:rPr>
        <w:t>The fixed lump-sum fee quoted shall be inclusive of all costs, risk and expenses, overhead, profit and fee related to the satisfactory performance and completion of the Services.</w:t>
      </w:r>
    </w:p>
    <w:p w14:paraId="3065A7E3" w14:textId="26C5171C" w:rsidR="00B022F4" w:rsidRPr="00B022F4" w:rsidRDefault="00B022F4" w:rsidP="00B022F4">
      <w:pPr>
        <w:pStyle w:val="ListParagraph"/>
        <w:numPr>
          <w:ilvl w:val="2"/>
          <w:numId w:val="37"/>
        </w:numPr>
        <w:jc w:val="both"/>
        <w:rPr>
          <w:rFonts w:ascii="Verdana" w:hAnsi="Verdana"/>
          <w:sz w:val="20"/>
          <w:szCs w:val="20"/>
          <w:lang w:val="en-US"/>
        </w:rPr>
      </w:pPr>
      <w:r w:rsidRPr="00B022F4">
        <w:rPr>
          <w:rFonts w:ascii="Verdana" w:hAnsi="Verdana"/>
          <w:sz w:val="20"/>
          <w:szCs w:val="20"/>
          <w:lang w:val="en-US"/>
        </w:rPr>
        <w:t xml:space="preserve">The above fee only excludes Goods Service Tax (GST), which is payable at applicable </w:t>
      </w:r>
      <w:r w:rsidR="0060073F" w:rsidRPr="00B022F4">
        <w:rPr>
          <w:rFonts w:ascii="Verdana" w:hAnsi="Verdana"/>
          <w:sz w:val="20"/>
          <w:szCs w:val="20"/>
          <w:lang w:val="en-US"/>
        </w:rPr>
        <w:t>rates.</w:t>
      </w:r>
      <w:r w:rsidRPr="00B022F4">
        <w:rPr>
          <w:rFonts w:ascii="Verdana" w:hAnsi="Verdana"/>
          <w:sz w:val="20"/>
          <w:szCs w:val="20"/>
          <w:lang w:val="en-US"/>
        </w:rPr>
        <w:t xml:space="preserve">  </w:t>
      </w:r>
    </w:p>
    <w:p w14:paraId="46E6723A" w14:textId="358B61AE" w:rsidR="00B022F4" w:rsidRPr="00B022F4" w:rsidRDefault="00B022F4" w:rsidP="00B022F4">
      <w:pPr>
        <w:pStyle w:val="ListParagraph"/>
        <w:numPr>
          <w:ilvl w:val="2"/>
          <w:numId w:val="37"/>
        </w:numPr>
        <w:jc w:val="both"/>
        <w:rPr>
          <w:rFonts w:ascii="Verdana" w:hAnsi="Verdana"/>
          <w:sz w:val="20"/>
          <w:szCs w:val="20"/>
          <w:lang w:val="en-US"/>
        </w:rPr>
      </w:pPr>
      <w:r w:rsidRPr="00B022F4">
        <w:rPr>
          <w:rFonts w:ascii="Verdana" w:hAnsi="Verdana"/>
          <w:sz w:val="20"/>
          <w:szCs w:val="20"/>
          <w:lang w:val="en-US"/>
        </w:rPr>
        <w:t xml:space="preserve">The above fee under Table </w:t>
      </w:r>
      <w:r>
        <w:rPr>
          <w:rFonts w:ascii="Verdana" w:hAnsi="Verdana"/>
          <w:sz w:val="20"/>
          <w:szCs w:val="20"/>
          <w:lang w:val="en-US"/>
        </w:rPr>
        <w:t>2</w:t>
      </w:r>
      <w:r w:rsidRPr="00B022F4">
        <w:rPr>
          <w:rFonts w:ascii="Verdana" w:hAnsi="Verdana"/>
          <w:sz w:val="20"/>
          <w:szCs w:val="20"/>
          <w:lang w:val="en-US"/>
        </w:rPr>
        <w:t xml:space="preserve">, is inclusive of all </w:t>
      </w:r>
      <w:r w:rsidR="0060073F" w:rsidRPr="00B022F4">
        <w:rPr>
          <w:rFonts w:ascii="Verdana" w:hAnsi="Verdana"/>
          <w:sz w:val="20"/>
          <w:szCs w:val="20"/>
          <w:lang w:val="en-US"/>
        </w:rPr>
        <w:t>out-of-pocket</w:t>
      </w:r>
      <w:r w:rsidRPr="00B022F4">
        <w:rPr>
          <w:rFonts w:ascii="Verdana" w:hAnsi="Verdana"/>
          <w:sz w:val="20"/>
          <w:szCs w:val="20"/>
          <w:lang w:val="en-US"/>
        </w:rPr>
        <w:t xml:space="preserve"> expenses for providing the services including trips for travel </w:t>
      </w:r>
      <w:r w:rsidR="006A04F2">
        <w:rPr>
          <w:rFonts w:ascii="Verdana" w:hAnsi="Verdana"/>
          <w:sz w:val="20"/>
          <w:szCs w:val="20"/>
          <w:lang w:val="en-US"/>
        </w:rPr>
        <w:t>to site</w:t>
      </w:r>
      <w:r w:rsidRPr="00B022F4">
        <w:rPr>
          <w:rFonts w:ascii="Verdana" w:hAnsi="Verdana"/>
          <w:sz w:val="20"/>
          <w:szCs w:val="20"/>
          <w:lang w:val="en-US"/>
        </w:rPr>
        <w:t xml:space="preserve">. </w:t>
      </w:r>
    </w:p>
    <w:p w14:paraId="6B05ABB9" w14:textId="22C9B879" w:rsidR="00B022F4" w:rsidRPr="00B022F4" w:rsidRDefault="0014346A" w:rsidP="00B022F4">
      <w:pPr>
        <w:pStyle w:val="ListParagraph"/>
        <w:numPr>
          <w:ilvl w:val="2"/>
          <w:numId w:val="37"/>
        </w:numPr>
        <w:jc w:val="both"/>
        <w:rPr>
          <w:rFonts w:ascii="Verdana" w:hAnsi="Verdana"/>
          <w:sz w:val="20"/>
          <w:szCs w:val="20"/>
          <w:lang w:val="en-US"/>
        </w:rPr>
      </w:pPr>
      <w:r>
        <w:rPr>
          <w:rFonts w:ascii="Verdana" w:hAnsi="Verdana"/>
          <w:sz w:val="20"/>
          <w:szCs w:val="20"/>
          <w:lang w:val="en-US"/>
        </w:rPr>
        <w:t>GP</w:t>
      </w:r>
      <w:r w:rsidR="00B022F4" w:rsidRPr="00B022F4">
        <w:rPr>
          <w:rFonts w:ascii="Verdana" w:hAnsi="Verdana"/>
          <w:sz w:val="20"/>
          <w:szCs w:val="20"/>
          <w:lang w:val="en-US"/>
        </w:rPr>
        <w:t>PL’s representative shall within 7 days of receiving Bills</w:t>
      </w:r>
      <w:r w:rsidR="00B35F12">
        <w:rPr>
          <w:rFonts w:ascii="Verdana" w:hAnsi="Verdana"/>
          <w:sz w:val="20"/>
          <w:szCs w:val="20"/>
          <w:lang w:val="en-US"/>
        </w:rPr>
        <w:t xml:space="preserve"> from the consultant</w:t>
      </w:r>
      <w:r w:rsidR="003A1AAB">
        <w:rPr>
          <w:rFonts w:ascii="Verdana" w:hAnsi="Verdana"/>
          <w:sz w:val="20"/>
          <w:szCs w:val="20"/>
          <w:lang w:val="en-US"/>
        </w:rPr>
        <w:t xml:space="preserve"> as per agreed milestones</w:t>
      </w:r>
      <w:r w:rsidR="00B022F4" w:rsidRPr="00B022F4">
        <w:rPr>
          <w:rFonts w:ascii="Verdana" w:hAnsi="Verdana"/>
          <w:sz w:val="20"/>
          <w:szCs w:val="20"/>
          <w:lang w:val="en-US"/>
        </w:rPr>
        <w:t>, certify the bill for payment to the Consultant, which he considers due and payable. Amounts due to the Consultant shall be paid within Thirty (30) days of the date of issue of the Consultant's invoice.</w:t>
      </w:r>
    </w:p>
    <w:p w14:paraId="3577B132" w14:textId="77777777" w:rsidR="00134789" w:rsidRPr="002511A1" w:rsidRDefault="00134789" w:rsidP="005746EE">
      <w:pPr>
        <w:pStyle w:val="Heading5"/>
        <w:numPr>
          <w:ilvl w:val="1"/>
          <w:numId w:val="9"/>
        </w:numPr>
        <w:ind w:left="567" w:hanging="567"/>
        <w:jc w:val="both"/>
        <w:rPr>
          <w:rFonts w:ascii="Verdana" w:hAnsi="Verdana"/>
          <w:b/>
          <w:szCs w:val="20"/>
        </w:rPr>
      </w:pPr>
      <w:bookmarkStart w:id="15" w:name="_Toc155260127"/>
      <w:r w:rsidRPr="002511A1">
        <w:rPr>
          <w:rFonts w:ascii="Verdana" w:hAnsi="Verdana"/>
          <w:b/>
          <w:szCs w:val="20"/>
        </w:rPr>
        <w:t>Timeline</w:t>
      </w:r>
      <w:bookmarkEnd w:id="15"/>
    </w:p>
    <w:p w14:paraId="68D63C2D" w14:textId="77777777" w:rsidR="0015069E" w:rsidRDefault="0015069E" w:rsidP="005746EE">
      <w:pPr>
        <w:jc w:val="both"/>
        <w:rPr>
          <w:szCs w:val="20"/>
          <w:lang w:val="en-US"/>
        </w:rPr>
      </w:pPr>
    </w:p>
    <w:tbl>
      <w:tblPr>
        <w:tblStyle w:val="TableGrid"/>
        <w:tblW w:w="9067" w:type="dxa"/>
        <w:tblLook w:val="04A0" w:firstRow="1" w:lastRow="0" w:firstColumn="1" w:lastColumn="0" w:noHBand="0" w:noVBand="1"/>
      </w:tblPr>
      <w:tblGrid>
        <w:gridCol w:w="595"/>
        <w:gridCol w:w="6630"/>
        <w:gridCol w:w="1842"/>
      </w:tblGrid>
      <w:tr w:rsidR="00E76B79" w:rsidRPr="004D0997" w14:paraId="320A9420" w14:textId="77777777" w:rsidTr="00206F0E">
        <w:trPr>
          <w:trHeight w:val="586"/>
        </w:trPr>
        <w:tc>
          <w:tcPr>
            <w:tcW w:w="595" w:type="dxa"/>
            <w:vAlign w:val="center"/>
          </w:tcPr>
          <w:p w14:paraId="38358BF2" w14:textId="51541059" w:rsidR="00E76B79" w:rsidRPr="004D0997" w:rsidRDefault="00E76B79" w:rsidP="00206F0E">
            <w:pPr>
              <w:spacing w:after="160" w:line="259" w:lineRule="auto"/>
              <w:jc w:val="center"/>
              <w:rPr>
                <w:rFonts w:eastAsiaTheme="minorHAnsi"/>
                <w:b/>
                <w:bCs/>
                <w:szCs w:val="20"/>
                <w:lang w:val="en-US" w:eastAsia="en-US"/>
              </w:rPr>
            </w:pPr>
            <w:r w:rsidRPr="004D0997">
              <w:rPr>
                <w:b/>
                <w:bCs/>
                <w:szCs w:val="20"/>
                <w:lang w:val="en-US"/>
              </w:rPr>
              <w:t>Sl. No.</w:t>
            </w:r>
          </w:p>
        </w:tc>
        <w:tc>
          <w:tcPr>
            <w:tcW w:w="6630" w:type="dxa"/>
            <w:vAlign w:val="center"/>
          </w:tcPr>
          <w:p w14:paraId="79469568" w14:textId="4931DE88" w:rsidR="00E76B79" w:rsidRPr="004D0997" w:rsidRDefault="004D0997" w:rsidP="004D0997">
            <w:pPr>
              <w:jc w:val="center"/>
              <w:rPr>
                <w:b/>
                <w:bCs/>
                <w:szCs w:val="20"/>
                <w:lang w:val="en-US"/>
              </w:rPr>
            </w:pPr>
            <w:r w:rsidRPr="004D0997">
              <w:rPr>
                <w:b/>
                <w:bCs/>
                <w:szCs w:val="20"/>
                <w:lang w:val="en-US"/>
              </w:rPr>
              <w:t>Activities</w:t>
            </w:r>
          </w:p>
        </w:tc>
        <w:tc>
          <w:tcPr>
            <w:tcW w:w="1842" w:type="dxa"/>
            <w:vAlign w:val="center"/>
          </w:tcPr>
          <w:p w14:paraId="23DEB676" w14:textId="54041AC3" w:rsidR="00E76B79" w:rsidRPr="004D0997" w:rsidRDefault="00752346" w:rsidP="004D0997">
            <w:pPr>
              <w:spacing w:after="160" w:line="259" w:lineRule="auto"/>
              <w:jc w:val="center"/>
              <w:rPr>
                <w:rFonts w:eastAsiaTheme="minorHAnsi"/>
                <w:b/>
                <w:bCs/>
                <w:szCs w:val="20"/>
                <w:lang w:val="en-US" w:eastAsia="en-US"/>
              </w:rPr>
            </w:pPr>
            <w:r>
              <w:rPr>
                <w:b/>
                <w:bCs/>
                <w:szCs w:val="20"/>
                <w:lang w:val="en-US"/>
              </w:rPr>
              <w:t>Schedule from LOI</w:t>
            </w:r>
          </w:p>
        </w:tc>
      </w:tr>
      <w:tr w:rsidR="009B3F58" w14:paraId="016897F6" w14:textId="77777777" w:rsidTr="00206F0E">
        <w:tc>
          <w:tcPr>
            <w:tcW w:w="595" w:type="dxa"/>
            <w:vAlign w:val="center"/>
          </w:tcPr>
          <w:p w14:paraId="5AE15F7F" w14:textId="64A068BE" w:rsidR="009B3F58" w:rsidRDefault="00AD02FB" w:rsidP="00206F0E">
            <w:pPr>
              <w:jc w:val="center"/>
              <w:rPr>
                <w:szCs w:val="20"/>
                <w:lang w:val="en-US"/>
              </w:rPr>
            </w:pPr>
            <w:r>
              <w:rPr>
                <w:szCs w:val="20"/>
                <w:lang w:val="en-US"/>
              </w:rPr>
              <w:t>1</w:t>
            </w:r>
          </w:p>
        </w:tc>
        <w:tc>
          <w:tcPr>
            <w:tcW w:w="6630" w:type="dxa"/>
            <w:vAlign w:val="center"/>
          </w:tcPr>
          <w:p w14:paraId="13197D1B" w14:textId="7EFD7FD4" w:rsidR="009B3F58" w:rsidRDefault="009B3F58" w:rsidP="009B3F58">
            <w:pPr>
              <w:jc w:val="both"/>
              <w:rPr>
                <w:szCs w:val="20"/>
                <w:lang w:val="en-US"/>
              </w:rPr>
            </w:pPr>
            <w:r w:rsidRPr="00E76B79">
              <w:rPr>
                <w:szCs w:val="20"/>
                <w:lang w:val="en-US"/>
              </w:rPr>
              <w:t>Analyzing and preparation of</w:t>
            </w:r>
            <w:r w:rsidR="00752346">
              <w:rPr>
                <w:szCs w:val="20"/>
                <w:lang w:val="en-US"/>
              </w:rPr>
              <w:t xml:space="preserve"> site, </w:t>
            </w:r>
            <w:r w:rsidR="00B7557D">
              <w:rPr>
                <w:szCs w:val="20"/>
                <w:lang w:val="en-US"/>
              </w:rPr>
              <w:t>creating master plan options and</w:t>
            </w:r>
            <w:r w:rsidRPr="00E76B79">
              <w:rPr>
                <w:szCs w:val="20"/>
                <w:lang w:val="en-US"/>
              </w:rPr>
              <w:t xml:space="preserve"> </w:t>
            </w:r>
            <w:r w:rsidR="00B7557D">
              <w:rPr>
                <w:szCs w:val="20"/>
                <w:lang w:val="en-US"/>
              </w:rPr>
              <w:t>layout</w:t>
            </w:r>
          </w:p>
        </w:tc>
        <w:tc>
          <w:tcPr>
            <w:tcW w:w="1842" w:type="dxa"/>
            <w:vAlign w:val="center"/>
          </w:tcPr>
          <w:p w14:paraId="53E132D9" w14:textId="7EB11149" w:rsidR="009B3F58" w:rsidRDefault="009B3F58" w:rsidP="009B3F58">
            <w:pPr>
              <w:jc w:val="both"/>
              <w:rPr>
                <w:szCs w:val="20"/>
                <w:lang w:val="en-US"/>
              </w:rPr>
            </w:pPr>
            <w:r w:rsidRPr="00E76B79">
              <w:rPr>
                <w:szCs w:val="20"/>
                <w:lang w:val="en-US"/>
              </w:rPr>
              <w:t>02 weeks</w:t>
            </w:r>
          </w:p>
        </w:tc>
      </w:tr>
      <w:tr w:rsidR="009B3F58" w14:paraId="2B0DF282" w14:textId="77777777" w:rsidTr="00206F0E">
        <w:tc>
          <w:tcPr>
            <w:tcW w:w="595" w:type="dxa"/>
            <w:vAlign w:val="center"/>
          </w:tcPr>
          <w:p w14:paraId="249A65C7" w14:textId="78DF3EC0" w:rsidR="009B3F58" w:rsidRDefault="00AD02FB" w:rsidP="00206F0E">
            <w:pPr>
              <w:jc w:val="center"/>
              <w:rPr>
                <w:szCs w:val="20"/>
                <w:lang w:val="en-US"/>
              </w:rPr>
            </w:pPr>
            <w:r>
              <w:rPr>
                <w:szCs w:val="20"/>
                <w:lang w:val="en-US"/>
              </w:rPr>
              <w:t>2</w:t>
            </w:r>
          </w:p>
        </w:tc>
        <w:tc>
          <w:tcPr>
            <w:tcW w:w="6630" w:type="dxa"/>
            <w:vAlign w:val="center"/>
          </w:tcPr>
          <w:p w14:paraId="523F399E" w14:textId="0DDEE053" w:rsidR="009B3F58" w:rsidRDefault="009B3F58" w:rsidP="009B3F58">
            <w:pPr>
              <w:jc w:val="both"/>
              <w:rPr>
                <w:szCs w:val="20"/>
                <w:lang w:val="en-US"/>
              </w:rPr>
            </w:pPr>
            <w:r w:rsidRPr="00E76B79">
              <w:rPr>
                <w:szCs w:val="20"/>
                <w:lang w:val="en-US"/>
              </w:rPr>
              <w:t>Preparation of 2/3 alternate drawings</w:t>
            </w:r>
            <w:r w:rsidR="00B7557D">
              <w:rPr>
                <w:szCs w:val="20"/>
                <w:lang w:val="en-US"/>
              </w:rPr>
              <w:t xml:space="preserve"> for Phase I units</w:t>
            </w:r>
            <w:r w:rsidRPr="00E76B79">
              <w:rPr>
                <w:szCs w:val="20"/>
                <w:lang w:val="en-US"/>
              </w:rPr>
              <w:t>, getting approval</w:t>
            </w:r>
            <w:r>
              <w:rPr>
                <w:szCs w:val="20"/>
                <w:lang w:val="en-US"/>
              </w:rPr>
              <w:t>,</w:t>
            </w:r>
            <w:r w:rsidRPr="00E76B79">
              <w:rPr>
                <w:szCs w:val="20"/>
                <w:lang w:val="en-US"/>
              </w:rPr>
              <w:t xml:space="preserve"> preparation of 3D view &amp; its presentation</w:t>
            </w:r>
          </w:p>
        </w:tc>
        <w:tc>
          <w:tcPr>
            <w:tcW w:w="1842" w:type="dxa"/>
            <w:vAlign w:val="center"/>
          </w:tcPr>
          <w:p w14:paraId="5E923BD3" w14:textId="74CFE57B" w:rsidR="009B3F58" w:rsidRPr="005E2004" w:rsidRDefault="009B3F58" w:rsidP="005E2004">
            <w:pPr>
              <w:spacing w:after="160" w:line="259" w:lineRule="auto"/>
              <w:jc w:val="both"/>
              <w:rPr>
                <w:rFonts w:eastAsiaTheme="minorHAnsi"/>
                <w:szCs w:val="20"/>
                <w:lang w:val="en-US" w:eastAsia="en-US"/>
              </w:rPr>
            </w:pPr>
            <w:r w:rsidRPr="00E76B79">
              <w:rPr>
                <w:szCs w:val="20"/>
                <w:lang w:val="en-US"/>
              </w:rPr>
              <w:t>0</w:t>
            </w:r>
            <w:r w:rsidR="00326EF4">
              <w:rPr>
                <w:szCs w:val="20"/>
                <w:lang w:val="en-US"/>
              </w:rPr>
              <w:t>2</w:t>
            </w:r>
            <w:r w:rsidRPr="00E76B79">
              <w:rPr>
                <w:szCs w:val="20"/>
                <w:lang w:val="en-US"/>
              </w:rPr>
              <w:t xml:space="preserve"> weeks</w:t>
            </w:r>
          </w:p>
        </w:tc>
      </w:tr>
      <w:tr w:rsidR="009B3F58" w14:paraId="2BEDA9CF" w14:textId="77777777" w:rsidTr="00206F0E">
        <w:trPr>
          <w:trHeight w:val="382"/>
        </w:trPr>
        <w:tc>
          <w:tcPr>
            <w:tcW w:w="595" w:type="dxa"/>
            <w:vAlign w:val="center"/>
          </w:tcPr>
          <w:p w14:paraId="511D2B6F" w14:textId="27774403" w:rsidR="009B3F58" w:rsidRDefault="00AD02FB" w:rsidP="00206F0E">
            <w:pPr>
              <w:jc w:val="center"/>
              <w:rPr>
                <w:szCs w:val="20"/>
                <w:lang w:val="en-US"/>
              </w:rPr>
            </w:pPr>
            <w:r>
              <w:rPr>
                <w:szCs w:val="20"/>
                <w:lang w:val="en-US"/>
              </w:rPr>
              <w:t>3</w:t>
            </w:r>
          </w:p>
        </w:tc>
        <w:tc>
          <w:tcPr>
            <w:tcW w:w="6630" w:type="dxa"/>
            <w:vAlign w:val="center"/>
          </w:tcPr>
          <w:p w14:paraId="671822BB" w14:textId="5F268C7F" w:rsidR="009B3F58" w:rsidRDefault="005E2004" w:rsidP="009B3F58">
            <w:pPr>
              <w:jc w:val="both"/>
              <w:rPr>
                <w:szCs w:val="20"/>
                <w:lang w:val="en-US"/>
              </w:rPr>
            </w:pPr>
            <w:r w:rsidRPr="00E76B79">
              <w:rPr>
                <w:szCs w:val="20"/>
                <w:lang w:val="en-US"/>
              </w:rPr>
              <w:t>Preparation of detailed drawings</w:t>
            </w:r>
            <w:r w:rsidR="00B7557D">
              <w:rPr>
                <w:szCs w:val="20"/>
                <w:lang w:val="en-US"/>
              </w:rPr>
              <w:t xml:space="preserve"> for construction phase</w:t>
            </w:r>
          </w:p>
        </w:tc>
        <w:tc>
          <w:tcPr>
            <w:tcW w:w="1842" w:type="dxa"/>
            <w:vAlign w:val="center"/>
          </w:tcPr>
          <w:p w14:paraId="23F93EDF" w14:textId="0EF192FB" w:rsidR="009B3F58" w:rsidRPr="005E2004" w:rsidRDefault="005E2004" w:rsidP="005E2004">
            <w:pPr>
              <w:spacing w:after="160" w:line="259" w:lineRule="auto"/>
              <w:jc w:val="both"/>
              <w:rPr>
                <w:rFonts w:eastAsiaTheme="minorHAnsi"/>
                <w:szCs w:val="20"/>
                <w:lang w:val="en-US" w:eastAsia="en-US"/>
              </w:rPr>
            </w:pPr>
            <w:r w:rsidRPr="00E76B79">
              <w:rPr>
                <w:szCs w:val="20"/>
                <w:lang w:val="en-US"/>
              </w:rPr>
              <w:t>0</w:t>
            </w:r>
            <w:r w:rsidR="00AD02FB">
              <w:rPr>
                <w:szCs w:val="20"/>
                <w:lang w:val="en-US"/>
              </w:rPr>
              <w:t>2</w:t>
            </w:r>
            <w:r w:rsidRPr="00E76B79">
              <w:rPr>
                <w:szCs w:val="20"/>
                <w:lang w:val="en-US"/>
              </w:rPr>
              <w:t xml:space="preserve"> weeks</w:t>
            </w:r>
          </w:p>
        </w:tc>
      </w:tr>
      <w:tr w:rsidR="009B3F58" w14:paraId="77419EF2" w14:textId="77777777" w:rsidTr="00206F0E">
        <w:trPr>
          <w:trHeight w:val="839"/>
        </w:trPr>
        <w:tc>
          <w:tcPr>
            <w:tcW w:w="595" w:type="dxa"/>
            <w:vAlign w:val="center"/>
          </w:tcPr>
          <w:p w14:paraId="579837E6" w14:textId="2578EF19" w:rsidR="009B3F58" w:rsidRDefault="00AD02FB" w:rsidP="00206F0E">
            <w:pPr>
              <w:jc w:val="center"/>
              <w:rPr>
                <w:szCs w:val="20"/>
                <w:lang w:val="en-US"/>
              </w:rPr>
            </w:pPr>
            <w:r>
              <w:rPr>
                <w:szCs w:val="20"/>
                <w:lang w:val="en-US"/>
              </w:rPr>
              <w:t>4</w:t>
            </w:r>
          </w:p>
        </w:tc>
        <w:tc>
          <w:tcPr>
            <w:tcW w:w="6630" w:type="dxa"/>
            <w:vAlign w:val="center"/>
          </w:tcPr>
          <w:p w14:paraId="05A55A42" w14:textId="183D1EBD" w:rsidR="009B3F58" w:rsidRPr="005E2004" w:rsidRDefault="005E2004" w:rsidP="005E2004">
            <w:pPr>
              <w:spacing w:after="160" w:line="259" w:lineRule="auto"/>
              <w:jc w:val="both"/>
              <w:rPr>
                <w:rFonts w:eastAsiaTheme="minorHAnsi"/>
                <w:szCs w:val="20"/>
                <w:lang w:val="en-US" w:eastAsia="en-US"/>
              </w:rPr>
            </w:pPr>
            <w:r w:rsidRPr="00E76B79">
              <w:rPr>
                <w:szCs w:val="20"/>
                <w:lang w:val="en-US"/>
              </w:rPr>
              <w:t>Preparation of tender documents, analysis of tender, awarding contract &amp; obtaining</w:t>
            </w:r>
            <w:r>
              <w:rPr>
                <w:szCs w:val="20"/>
                <w:lang w:val="en-US"/>
              </w:rPr>
              <w:t xml:space="preserve"> </w:t>
            </w:r>
            <w:r w:rsidRPr="00E76B79">
              <w:rPr>
                <w:szCs w:val="20"/>
                <w:lang w:val="en-US"/>
              </w:rPr>
              <w:t>commencement certificate</w:t>
            </w:r>
          </w:p>
        </w:tc>
        <w:tc>
          <w:tcPr>
            <w:tcW w:w="1842" w:type="dxa"/>
            <w:vAlign w:val="center"/>
          </w:tcPr>
          <w:p w14:paraId="33845870" w14:textId="40FED753" w:rsidR="009B3F58" w:rsidRDefault="00326EF4" w:rsidP="009B3F58">
            <w:pPr>
              <w:jc w:val="both"/>
              <w:rPr>
                <w:szCs w:val="20"/>
                <w:lang w:val="en-US"/>
              </w:rPr>
            </w:pPr>
            <w:r w:rsidRPr="00326EF4">
              <w:rPr>
                <w:szCs w:val="20"/>
                <w:lang w:val="en-US"/>
              </w:rPr>
              <w:t>04 weeks</w:t>
            </w:r>
          </w:p>
        </w:tc>
      </w:tr>
      <w:tr w:rsidR="009B3F58" w14:paraId="13C7D494" w14:textId="77777777" w:rsidTr="00206F0E">
        <w:tc>
          <w:tcPr>
            <w:tcW w:w="595" w:type="dxa"/>
            <w:vAlign w:val="center"/>
          </w:tcPr>
          <w:p w14:paraId="2B7B9716" w14:textId="2B795AEA" w:rsidR="009B3F58" w:rsidRDefault="00AD02FB" w:rsidP="00206F0E">
            <w:pPr>
              <w:jc w:val="center"/>
              <w:rPr>
                <w:szCs w:val="20"/>
                <w:lang w:val="en-US"/>
              </w:rPr>
            </w:pPr>
            <w:r>
              <w:rPr>
                <w:szCs w:val="20"/>
                <w:lang w:val="en-US"/>
              </w:rPr>
              <w:t>5</w:t>
            </w:r>
          </w:p>
        </w:tc>
        <w:tc>
          <w:tcPr>
            <w:tcW w:w="6630" w:type="dxa"/>
            <w:vAlign w:val="center"/>
          </w:tcPr>
          <w:p w14:paraId="3F5FF37F" w14:textId="0348CA04" w:rsidR="009B3F58" w:rsidRDefault="00326EF4" w:rsidP="009B3F58">
            <w:pPr>
              <w:jc w:val="both"/>
              <w:rPr>
                <w:szCs w:val="20"/>
                <w:lang w:val="en-US"/>
              </w:rPr>
            </w:pPr>
            <w:r w:rsidRPr="00E76B79">
              <w:rPr>
                <w:szCs w:val="20"/>
                <w:lang w:val="en-US"/>
              </w:rPr>
              <w:t>Preparation of detailed working drawings for execution</w:t>
            </w:r>
            <w:r w:rsidR="002658ED">
              <w:rPr>
                <w:szCs w:val="20"/>
                <w:lang w:val="en-US"/>
              </w:rPr>
              <w:t xml:space="preserve"> </w:t>
            </w:r>
            <w:r w:rsidR="002658ED" w:rsidRPr="002658ED">
              <w:rPr>
                <w:szCs w:val="20"/>
                <w:lang w:val="en-US"/>
              </w:rPr>
              <w:t xml:space="preserve">and completing the </w:t>
            </w:r>
            <w:r w:rsidR="002658ED">
              <w:rPr>
                <w:szCs w:val="20"/>
                <w:lang w:val="en-US"/>
              </w:rPr>
              <w:t>scope</w:t>
            </w:r>
            <w:r w:rsidR="002658ED" w:rsidRPr="002658ED">
              <w:rPr>
                <w:szCs w:val="20"/>
                <w:lang w:val="en-US"/>
              </w:rPr>
              <w:t xml:space="preserve"> in all respect</w:t>
            </w:r>
            <w:r w:rsidR="00A253B7">
              <w:rPr>
                <w:szCs w:val="20"/>
                <w:lang w:val="en-US"/>
              </w:rPr>
              <w:t xml:space="preserve"> including h</w:t>
            </w:r>
            <w:r w:rsidR="00A253B7" w:rsidRPr="00E76B79">
              <w:rPr>
                <w:szCs w:val="20"/>
                <w:lang w:val="en-US"/>
              </w:rPr>
              <w:t xml:space="preserve">anding over of all </w:t>
            </w:r>
            <w:r w:rsidR="00A253B7">
              <w:rPr>
                <w:szCs w:val="20"/>
                <w:lang w:val="en-US"/>
              </w:rPr>
              <w:t>GFC</w:t>
            </w:r>
            <w:r w:rsidR="00A253B7" w:rsidRPr="00E76B79">
              <w:rPr>
                <w:szCs w:val="20"/>
                <w:lang w:val="en-US"/>
              </w:rPr>
              <w:t xml:space="preserve"> drawings</w:t>
            </w:r>
            <w:r w:rsidR="00A253B7">
              <w:rPr>
                <w:szCs w:val="20"/>
                <w:lang w:val="en-US"/>
              </w:rPr>
              <w:t xml:space="preserve"> &amp; documents</w:t>
            </w:r>
          </w:p>
        </w:tc>
        <w:tc>
          <w:tcPr>
            <w:tcW w:w="1842" w:type="dxa"/>
            <w:vAlign w:val="center"/>
          </w:tcPr>
          <w:p w14:paraId="79FD7E23" w14:textId="77777777" w:rsidR="00A253B7" w:rsidRDefault="00A253B7" w:rsidP="00A253B7">
            <w:pPr>
              <w:jc w:val="both"/>
              <w:rPr>
                <w:szCs w:val="20"/>
                <w:lang w:val="en-US"/>
              </w:rPr>
            </w:pPr>
            <w:r w:rsidRPr="00E76B79">
              <w:rPr>
                <w:szCs w:val="20"/>
                <w:lang w:val="en-US"/>
              </w:rPr>
              <w:t>02 weeks</w:t>
            </w:r>
          </w:p>
          <w:p w14:paraId="5F0D1412" w14:textId="77777777" w:rsidR="009B3F58" w:rsidRDefault="009B3F58" w:rsidP="009B3F58">
            <w:pPr>
              <w:jc w:val="both"/>
              <w:rPr>
                <w:szCs w:val="20"/>
                <w:lang w:val="en-US"/>
              </w:rPr>
            </w:pPr>
          </w:p>
        </w:tc>
      </w:tr>
      <w:tr w:rsidR="002658ED" w14:paraId="6A09234B" w14:textId="77777777" w:rsidTr="00206F0E">
        <w:tc>
          <w:tcPr>
            <w:tcW w:w="595" w:type="dxa"/>
            <w:vAlign w:val="center"/>
          </w:tcPr>
          <w:p w14:paraId="4FDCBA9E" w14:textId="44F05483" w:rsidR="002658ED" w:rsidRDefault="00B7557D" w:rsidP="00206F0E">
            <w:pPr>
              <w:jc w:val="center"/>
              <w:rPr>
                <w:szCs w:val="20"/>
                <w:lang w:val="en-US"/>
              </w:rPr>
            </w:pPr>
            <w:r>
              <w:rPr>
                <w:szCs w:val="20"/>
                <w:lang w:val="en-US"/>
              </w:rPr>
              <w:t>6</w:t>
            </w:r>
          </w:p>
        </w:tc>
        <w:tc>
          <w:tcPr>
            <w:tcW w:w="6630" w:type="dxa"/>
            <w:vAlign w:val="center"/>
          </w:tcPr>
          <w:p w14:paraId="61F01364" w14:textId="631A1A3B" w:rsidR="002658ED" w:rsidRPr="00E76B79" w:rsidRDefault="00A253B7" w:rsidP="009B3F58">
            <w:pPr>
              <w:jc w:val="both"/>
              <w:rPr>
                <w:szCs w:val="20"/>
                <w:lang w:val="en-US"/>
              </w:rPr>
            </w:pPr>
            <w:r>
              <w:rPr>
                <w:szCs w:val="20"/>
                <w:lang w:val="en-US"/>
              </w:rPr>
              <w:t>Support for tender</w:t>
            </w:r>
            <w:r w:rsidR="003D723E">
              <w:rPr>
                <w:szCs w:val="20"/>
                <w:lang w:val="en-US"/>
              </w:rPr>
              <w:t>ing process</w:t>
            </w:r>
            <w:r>
              <w:rPr>
                <w:szCs w:val="20"/>
                <w:lang w:val="en-US"/>
              </w:rPr>
              <w:t>, commercial</w:t>
            </w:r>
            <w:r w:rsidR="003D723E">
              <w:rPr>
                <w:szCs w:val="20"/>
                <w:lang w:val="en-US"/>
              </w:rPr>
              <w:t xml:space="preserve"> </w:t>
            </w:r>
            <w:r w:rsidR="00EF2F0B">
              <w:rPr>
                <w:szCs w:val="20"/>
                <w:lang w:val="en-US"/>
              </w:rPr>
              <w:t>&amp; technical</w:t>
            </w:r>
            <w:r>
              <w:rPr>
                <w:szCs w:val="20"/>
                <w:lang w:val="en-US"/>
              </w:rPr>
              <w:t xml:space="preserve"> negotiations</w:t>
            </w:r>
            <w:r w:rsidR="00B534CB">
              <w:rPr>
                <w:szCs w:val="20"/>
                <w:lang w:val="en-US"/>
              </w:rPr>
              <w:t xml:space="preserve">, response to </w:t>
            </w:r>
            <w:r w:rsidR="003D723E">
              <w:rPr>
                <w:szCs w:val="20"/>
                <w:lang w:val="en-US"/>
              </w:rPr>
              <w:t>queries of contractors</w:t>
            </w:r>
          </w:p>
        </w:tc>
        <w:tc>
          <w:tcPr>
            <w:tcW w:w="1842" w:type="dxa"/>
            <w:vAlign w:val="center"/>
          </w:tcPr>
          <w:p w14:paraId="5224D4EB" w14:textId="1A9EA8A0" w:rsidR="002658ED" w:rsidRDefault="00A253B7" w:rsidP="00A253B7">
            <w:pPr>
              <w:jc w:val="both"/>
              <w:rPr>
                <w:szCs w:val="20"/>
                <w:lang w:val="en-US"/>
              </w:rPr>
            </w:pPr>
            <w:r>
              <w:rPr>
                <w:szCs w:val="20"/>
                <w:lang w:val="en-US"/>
              </w:rPr>
              <w:t>Up to</w:t>
            </w:r>
            <w:r w:rsidR="00752346">
              <w:rPr>
                <w:szCs w:val="20"/>
                <w:lang w:val="en-US"/>
              </w:rPr>
              <w:t xml:space="preserve"> additional</w:t>
            </w:r>
            <w:r>
              <w:rPr>
                <w:szCs w:val="20"/>
                <w:lang w:val="en-US"/>
              </w:rPr>
              <w:t xml:space="preserve"> </w:t>
            </w:r>
            <w:r w:rsidR="00752346">
              <w:rPr>
                <w:szCs w:val="20"/>
                <w:lang w:val="en-US"/>
              </w:rPr>
              <w:t>03 months</w:t>
            </w:r>
          </w:p>
        </w:tc>
      </w:tr>
    </w:tbl>
    <w:p w14:paraId="0581513F" w14:textId="77777777" w:rsidR="00E76B79" w:rsidRDefault="00E76B79" w:rsidP="005746EE">
      <w:pPr>
        <w:jc w:val="both"/>
        <w:rPr>
          <w:szCs w:val="20"/>
          <w:lang w:val="en-US"/>
        </w:rPr>
      </w:pPr>
    </w:p>
    <w:p w14:paraId="4BD590C6" w14:textId="099A963A" w:rsidR="00134789" w:rsidRPr="002511A1" w:rsidRDefault="00134789" w:rsidP="005746EE">
      <w:pPr>
        <w:jc w:val="both"/>
        <w:rPr>
          <w:szCs w:val="20"/>
          <w:lang w:val="en-US"/>
        </w:rPr>
      </w:pPr>
      <w:r w:rsidRPr="002511A1">
        <w:rPr>
          <w:szCs w:val="20"/>
          <w:lang w:val="en-US"/>
        </w:rPr>
        <w:t xml:space="preserve">The proposals must be submitted to GPPL via the APMT’s e-sourcing platform within </w:t>
      </w:r>
      <w:r w:rsidR="00E54FA9" w:rsidRPr="002511A1">
        <w:rPr>
          <w:szCs w:val="20"/>
          <w:lang w:val="en-US"/>
        </w:rPr>
        <w:t>2</w:t>
      </w:r>
      <w:r w:rsidRPr="002511A1">
        <w:rPr>
          <w:szCs w:val="20"/>
          <w:lang w:val="en-US"/>
        </w:rPr>
        <w:t xml:space="preserve"> weeks of the receipt of the RFP. </w:t>
      </w:r>
    </w:p>
    <w:p w14:paraId="26EADEF2" w14:textId="35DEF7B3" w:rsidR="00BA351A" w:rsidRPr="002511A1" w:rsidRDefault="00BA351A" w:rsidP="005746EE">
      <w:pPr>
        <w:spacing w:after="0"/>
        <w:jc w:val="both"/>
        <w:rPr>
          <w:szCs w:val="20"/>
        </w:rPr>
      </w:pPr>
    </w:p>
    <w:p w14:paraId="2A2DC00F" w14:textId="07B0B169" w:rsidR="00DE1860" w:rsidRPr="002511A1" w:rsidRDefault="00DE1860" w:rsidP="00DE1860">
      <w:pPr>
        <w:rPr>
          <w:szCs w:val="20"/>
        </w:rPr>
      </w:pPr>
    </w:p>
    <w:sectPr w:rsidR="00DE1860" w:rsidRPr="002511A1" w:rsidSect="001C1F47">
      <w:headerReference w:type="even" r:id="rId10"/>
      <w:headerReference w:type="default" r:id="rId11"/>
      <w:footerReference w:type="even" r:id="rId12"/>
      <w:footerReference w:type="default" r:id="rId13"/>
      <w:headerReference w:type="first" r:id="rId14"/>
      <w:footerReference w:type="first" r:id="rId15"/>
      <w:pgSz w:w="11906" w:h="16838"/>
      <w:pgMar w:top="1701" w:right="1440" w:bottom="1985" w:left="1440" w:header="708" w:footer="1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1807A" w14:textId="77777777" w:rsidR="008D55A0" w:rsidRDefault="008D55A0" w:rsidP="001B28BF">
      <w:pPr>
        <w:spacing w:after="0" w:line="240" w:lineRule="auto"/>
      </w:pPr>
      <w:r>
        <w:separator/>
      </w:r>
    </w:p>
  </w:endnote>
  <w:endnote w:type="continuationSeparator" w:id="0">
    <w:p w14:paraId="517ED5F2" w14:textId="77777777" w:rsidR="008D55A0" w:rsidRDefault="008D55A0" w:rsidP="001B2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0D11" w14:textId="77777777" w:rsidR="008D5A80" w:rsidRDefault="008D5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99CC" w14:textId="21600A20" w:rsidR="001B28BF" w:rsidRPr="00321B92" w:rsidRDefault="00E7566D" w:rsidP="001B28BF">
    <w:pPr>
      <w:pStyle w:val="Footer"/>
      <w:pBdr>
        <w:bottom w:val="single" w:sz="6" w:space="1" w:color="auto"/>
      </w:pBdr>
      <w:rPr>
        <w:rStyle w:val="PageNumber"/>
        <w:rFonts w:cstheme="minorHAnsi"/>
        <w:b/>
        <w:iCs/>
        <w:snapToGrid w:val="0"/>
        <w:sz w:val="16"/>
      </w:rPr>
    </w:pPr>
    <w:r>
      <w:rPr>
        <w:rFonts w:cstheme="minorHAnsi"/>
        <w:b/>
        <w:iCs/>
        <w:noProof/>
        <w:sz w:val="16"/>
      </w:rPr>
      <mc:AlternateContent>
        <mc:Choice Requires="wps">
          <w:drawing>
            <wp:anchor distT="0" distB="0" distL="114300" distR="114300" simplePos="0" relativeHeight="251658240" behindDoc="0" locked="0" layoutInCell="0" allowOverlap="1" wp14:anchorId="7C7126DE" wp14:editId="43A9A11E">
              <wp:simplePos x="0" y="0"/>
              <wp:positionH relativeFrom="page">
                <wp:posOffset>0</wp:posOffset>
              </wp:positionH>
              <wp:positionV relativeFrom="page">
                <wp:posOffset>10228580</wp:posOffset>
              </wp:positionV>
              <wp:extent cx="7560310" cy="273050"/>
              <wp:effectExtent l="0" t="0" r="0" b="12700"/>
              <wp:wrapNone/>
              <wp:docPr id="2" name="MSIPCMc2144581b84aaf4df32274de" descr="{&quot;HashCode&quot;:-2338644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E8FC61" w14:textId="621A22E5" w:rsidR="00E7566D" w:rsidRPr="00E81F18" w:rsidRDefault="00E81F18" w:rsidP="00E81F18">
                          <w:pPr>
                            <w:spacing w:after="0"/>
                            <w:rPr>
                              <w:rFonts w:ascii="Calibri" w:hAnsi="Calibri" w:cs="Calibri"/>
                              <w:color w:val="000000"/>
                            </w:rPr>
                          </w:pPr>
                          <w:r w:rsidRPr="00E81F18">
                            <w:rPr>
                              <w:rFonts w:ascii="Calibri" w:hAnsi="Calibri" w:cs="Calibri"/>
                              <w:color w:val="000000"/>
                            </w:rPr>
                            <w:t>Classification: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C7126DE" id="_x0000_t202" coordsize="21600,21600" o:spt="202" path="m,l,21600r21600,l21600,xe">
              <v:stroke joinstyle="miter"/>
              <v:path gradientshapeok="t" o:connecttype="rect"/>
            </v:shapetype>
            <v:shape id="MSIPCMc2144581b84aaf4df32274de" o:spid="_x0000_s1026" type="#_x0000_t202" alt="{&quot;HashCode&quot;:-233864485,&quot;Height&quot;:841.0,&quot;Width&quot;:595.0,&quot;Placement&quot;:&quot;Footer&quot;,&quot;Index&quot;:&quot;Primary&quot;,&quot;Section&quot;:1,&quot;Top&quot;:0.0,&quot;Left&quot;:0.0}" style="position:absolute;margin-left:0;margin-top:805.4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49E8FC61" w14:textId="621A22E5" w:rsidR="00E7566D" w:rsidRPr="00E81F18" w:rsidRDefault="00E81F18" w:rsidP="00E81F18">
                    <w:pPr>
                      <w:spacing w:after="0"/>
                      <w:rPr>
                        <w:rFonts w:ascii="Calibri" w:hAnsi="Calibri" w:cs="Calibri"/>
                        <w:color w:val="000000"/>
                      </w:rPr>
                    </w:pPr>
                    <w:r w:rsidRPr="00E81F18">
                      <w:rPr>
                        <w:rFonts w:ascii="Calibri" w:hAnsi="Calibri" w:cs="Calibri"/>
                        <w:color w:val="000000"/>
                      </w:rPr>
                      <w:t>Classification: Confidential</w:t>
                    </w:r>
                  </w:p>
                </w:txbxContent>
              </v:textbox>
              <w10:wrap anchorx="page" anchory="page"/>
            </v:shape>
          </w:pict>
        </mc:Fallback>
      </mc:AlternateContent>
    </w:r>
  </w:p>
  <w:p w14:paraId="4A210BD0" w14:textId="7C00D354" w:rsidR="001B28BF" w:rsidRPr="00321B92" w:rsidRDefault="005D5A4E" w:rsidP="001B28BF">
    <w:pPr>
      <w:pStyle w:val="Footer"/>
      <w:rPr>
        <w:rFonts w:cstheme="minorHAnsi"/>
        <w:b/>
        <w:sz w:val="18"/>
      </w:rPr>
    </w:pPr>
    <w:r w:rsidRPr="00CF1295">
      <w:rPr>
        <w:rStyle w:val="PageNumber"/>
        <w:rFonts w:cstheme="minorHAnsi"/>
        <w:bCs/>
        <w:iCs/>
        <w:snapToGrid w:val="0"/>
        <w:sz w:val="12"/>
        <w:szCs w:val="12"/>
      </w:rPr>
      <w:t>TOR</w:t>
    </w:r>
    <w:r w:rsidR="009C211C" w:rsidRPr="00CF1295">
      <w:rPr>
        <w:rStyle w:val="PageNumber"/>
        <w:rFonts w:cstheme="minorHAnsi"/>
        <w:bCs/>
        <w:iCs/>
        <w:snapToGrid w:val="0"/>
        <w:sz w:val="12"/>
        <w:szCs w:val="12"/>
      </w:rPr>
      <w:t xml:space="preserve"> – </w:t>
    </w:r>
    <w:r w:rsidR="00965D52" w:rsidRPr="00965D52">
      <w:rPr>
        <w:rFonts w:asciiTheme="minorHAnsi" w:hAnsiTheme="minorHAnsi"/>
        <w:bCs/>
        <w:sz w:val="12"/>
        <w:szCs w:val="12"/>
      </w:rPr>
      <w:t xml:space="preserve">Project Management and Construction Supervision services for various infrastructure projects </w:t>
    </w:r>
    <w:r w:rsidR="00CF1295" w:rsidRPr="00CF1295">
      <w:rPr>
        <w:rFonts w:asciiTheme="minorHAnsi" w:hAnsiTheme="minorHAnsi"/>
        <w:bCs/>
        <w:sz w:val="12"/>
        <w:szCs w:val="12"/>
      </w:rPr>
      <w:t>at APM Terminals, Pipavav.</w:t>
    </w:r>
    <w:r w:rsidR="001B28BF" w:rsidRPr="00321B92">
      <w:rPr>
        <w:rStyle w:val="PageNumber"/>
        <w:rFonts w:cstheme="minorHAnsi"/>
        <w:b/>
        <w:iCs/>
        <w:snapToGrid w:val="0"/>
        <w:sz w:val="16"/>
      </w:rPr>
      <w:tab/>
    </w:r>
    <w:r w:rsidR="001B28BF" w:rsidRPr="00321B92">
      <w:rPr>
        <w:rStyle w:val="PageNumber"/>
        <w:rFonts w:cstheme="minorHAnsi"/>
        <w:b/>
        <w:iCs/>
        <w:snapToGrid w:val="0"/>
        <w:sz w:val="16"/>
      </w:rPr>
      <w:tab/>
      <w:t xml:space="preserve"> </w:t>
    </w:r>
    <w:r w:rsidR="00473013">
      <w:rPr>
        <w:rStyle w:val="PageNumber"/>
        <w:rFonts w:cstheme="minorHAnsi"/>
        <w:b/>
        <w:iCs/>
        <w:snapToGrid w:val="0"/>
        <w:sz w:val="16"/>
      </w:rPr>
      <w:tab/>
    </w:r>
    <w:r w:rsidR="001B28BF" w:rsidRPr="00321B92">
      <w:rPr>
        <w:rStyle w:val="PageNumber"/>
        <w:rFonts w:cstheme="minorHAnsi"/>
        <w:b/>
        <w:iCs/>
        <w:snapToGrid w:val="0"/>
        <w:sz w:val="16"/>
      </w:rPr>
      <w:t xml:space="preserve">Page </w:t>
    </w:r>
    <w:r w:rsidR="001B28BF" w:rsidRPr="00321B92">
      <w:rPr>
        <w:rStyle w:val="PageNumber"/>
        <w:rFonts w:cstheme="minorHAnsi"/>
        <w:b/>
        <w:iCs/>
        <w:snapToGrid w:val="0"/>
        <w:sz w:val="16"/>
      </w:rPr>
      <w:fldChar w:fldCharType="begin"/>
    </w:r>
    <w:r w:rsidR="001B28BF" w:rsidRPr="00321B92">
      <w:rPr>
        <w:rStyle w:val="PageNumber"/>
        <w:rFonts w:cstheme="minorHAnsi"/>
        <w:b/>
        <w:iCs/>
        <w:snapToGrid w:val="0"/>
        <w:sz w:val="16"/>
      </w:rPr>
      <w:instrText xml:space="preserve"> PAGE </w:instrText>
    </w:r>
    <w:r w:rsidR="001B28BF" w:rsidRPr="00321B92">
      <w:rPr>
        <w:rStyle w:val="PageNumber"/>
        <w:rFonts w:cstheme="minorHAnsi"/>
        <w:b/>
        <w:iCs/>
        <w:snapToGrid w:val="0"/>
        <w:sz w:val="16"/>
      </w:rPr>
      <w:fldChar w:fldCharType="separate"/>
    </w:r>
    <w:r w:rsidR="005D49EB">
      <w:rPr>
        <w:rStyle w:val="PageNumber"/>
        <w:rFonts w:cstheme="minorHAnsi"/>
        <w:b/>
        <w:iCs/>
        <w:noProof/>
        <w:snapToGrid w:val="0"/>
        <w:sz w:val="16"/>
      </w:rPr>
      <w:t>7</w:t>
    </w:r>
    <w:r w:rsidR="001B28BF" w:rsidRPr="00321B92">
      <w:rPr>
        <w:rStyle w:val="PageNumber"/>
        <w:rFonts w:cstheme="minorHAnsi"/>
        <w:b/>
        <w:iCs/>
        <w:snapToGrid w:val="0"/>
        <w:sz w:val="16"/>
      </w:rPr>
      <w:fldChar w:fldCharType="end"/>
    </w:r>
    <w:r w:rsidR="001B28BF" w:rsidRPr="00321B92">
      <w:rPr>
        <w:rStyle w:val="PageNumber"/>
        <w:rFonts w:cstheme="minorHAnsi"/>
        <w:b/>
        <w:iCs/>
        <w:snapToGrid w:val="0"/>
        <w:sz w:val="16"/>
      </w:rPr>
      <w:t xml:space="preserve"> of </w:t>
    </w:r>
    <w:r w:rsidR="001B28BF" w:rsidRPr="00321B92">
      <w:rPr>
        <w:rStyle w:val="PageNumber"/>
        <w:rFonts w:cstheme="minorHAnsi"/>
        <w:b/>
        <w:iCs/>
        <w:snapToGrid w:val="0"/>
        <w:sz w:val="16"/>
      </w:rPr>
      <w:fldChar w:fldCharType="begin"/>
    </w:r>
    <w:r w:rsidR="001B28BF" w:rsidRPr="00321B92">
      <w:rPr>
        <w:rStyle w:val="PageNumber"/>
        <w:rFonts w:cstheme="minorHAnsi"/>
        <w:b/>
        <w:iCs/>
        <w:snapToGrid w:val="0"/>
        <w:sz w:val="16"/>
      </w:rPr>
      <w:instrText xml:space="preserve"> NUMPAGES </w:instrText>
    </w:r>
    <w:r w:rsidR="001B28BF" w:rsidRPr="00321B92">
      <w:rPr>
        <w:rStyle w:val="PageNumber"/>
        <w:rFonts w:cstheme="minorHAnsi"/>
        <w:b/>
        <w:iCs/>
        <w:snapToGrid w:val="0"/>
        <w:sz w:val="16"/>
      </w:rPr>
      <w:fldChar w:fldCharType="separate"/>
    </w:r>
    <w:r w:rsidR="005D49EB">
      <w:rPr>
        <w:rStyle w:val="PageNumber"/>
        <w:rFonts w:cstheme="minorHAnsi"/>
        <w:b/>
        <w:iCs/>
        <w:noProof/>
        <w:snapToGrid w:val="0"/>
        <w:sz w:val="16"/>
      </w:rPr>
      <w:t>7</w:t>
    </w:r>
    <w:r w:rsidR="001B28BF" w:rsidRPr="00321B92">
      <w:rPr>
        <w:rStyle w:val="PageNumber"/>
        <w:rFonts w:cstheme="minorHAnsi"/>
        <w:b/>
        <w:iCs/>
        <w:snapToGrid w:val="0"/>
        <w:sz w:val="16"/>
      </w:rPr>
      <w:fldChar w:fldCharType="end"/>
    </w:r>
  </w:p>
  <w:p w14:paraId="70CF0932" w14:textId="77777777" w:rsidR="001B28BF" w:rsidRDefault="001B2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1DCC" w14:textId="77777777" w:rsidR="008D5A80" w:rsidRDefault="008D5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059E8" w14:textId="77777777" w:rsidR="008D55A0" w:rsidRDefault="008D55A0" w:rsidP="001B28BF">
      <w:pPr>
        <w:spacing w:after="0" w:line="240" w:lineRule="auto"/>
      </w:pPr>
      <w:r>
        <w:separator/>
      </w:r>
    </w:p>
  </w:footnote>
  <w:footnote w:type="continuationSeparator" w:id="0">
    <w:p w14:paraId="7E21340B" w14:textId="77777777" w:rsidR="008D55A0" w:rsidRDefault="008D55A0" w:rsidP="001B2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C30E" w14:textId="77777777" w:rsidR="008D5A80" w:rsidRDefault="008D5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72E2" w14:textId="77777777" w:rsidR="001B28BF" w:rsidRDefault="001B28BF" w:rsidP="001B28BF">
    <w:pPr>
      <w:pStyle w:val="Header"/>
    </w:pPr>
    <w:r w:rsidRPr="00052C58">
      <w:rPr>
        <w:noProof/>
        <w:lang w:eastAsia="en-IN"/>
      </w:rPr>
      <w:drawing>
        <wp:anchor distT="0" distB="0" distL="114300" distR="114300" simplePos="0" relativeHeight="251656192" behindDoc="0" locked="0" layoutInCell="1" allowOverlap="1" wp14:anchorId="704025B3" wp14:editId="67F3492C">
          <wp:simplePos x="0" y="0"/>
          <wp:positionH relativeFrom="column">
            <wp:posOffset>3400425</wp:posOffset>
          </wp:positionH>
          <wp:positionV relativeFrom="paragraph">
            <wp:posOffset>-181610</wp:posOffset>
          </wp:positionV>
          <wp:extent cx="2315845" cy="327660"/>
          <wp:effectExtent l="19050" t="19050" r="27305" b="15240"/>
          <wp:wrapSquare wrapText="bothSides"/>
          <wp:docPr id="1" name="Picture 1" descr="APMT_Tag_Hor_ColorPos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MT_Tag_Hor_ColorPos_GI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5845" cy="327660"/>
                  </a:xfrm>
                  <a:prstGeom prst="rect">
                    <a:avLst/>
                  </a:prstGeom>
                  <a:noFill/>
                  <a:ln w="9525" cmpd="sng">
                    <a:solidFill>
                      <a:srgbClr val="FFFFFF"/>
                    </a:solidFill>
                    <a:miter lim="800000"/>
                    <a:headEnd/>
                    <a:tailEnd/>
                  </a:ln>
                  <a:effectLst/>
                </pic:spPr>
              </pic:pic>
            </a:graphicData>
          </a:graphic>
          <wp14:sizeRelV relativeFrom="margin">
            <wp14:pctHeight>0</wp14:pctHeight>
          </wp14:sizeRelV>
        </wp:anchor>
      </w:drawing>
    </w:r>
  </w:p>
  <w:p w14:paraId="7DA01C18" w14:textId="77777777" w:rsidR="001B28BF" w:rsidRDefault="001B28BF" w:rsidP="001B28BF">
    <w:pPr>
      <w:pStyle w:val="Header"/>
    </w:pPr>
  </w:p>
  <w:p w14:paraId="0262CD51" w14:textId="77777777" w:rsidR="001B28BF" w:rsidRDefault="001B28BF" w:rsidP="001B28BF">
    <w:pPr>
      <w:pStyle w:val="Footer"/>
      <w:pBdr>
        <w:bottom w:val="single" w:sz="6" w:space="1" w:color="auto"/>
      </w:pBdr>
      <w:rPr>
        <w:rStyle w:val="PageNumber"/>
        <w:rFonts w:cstheme="minorHAnsi"/>
        <w:b/>
        <w:iCs/>
        <w:snapToGrid w:val="0"/>
        <w:sz w:val="16"/>
      </w:rPr>
    </w:pPr>
    <w:r>
      <w:rPr>
        <w:rStyle w:val="PageNumber"/>
        <w:rFonts w:cstheme="minorHAnsi"/>
        <w:b/>
        <w:iCs/>
        <w:snapToGrid w:val="0"/>
        <w:sz w:val="16"/>
      </w:rPr>
      <w:t>APM TERMINALS PIPAVAV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8AB9" w14:textId="77777777" w:rsidR="008D5A80" w:rsidRDefault="008D5A80">
    <w:pPr>
      <w:pStyle w:val="Header"/>
    </w:pPr>
  </w:p>
</w:hdr>
</file>

<file path=word/intelligence2.xml><?xml version="1.0" encoding="utf-8"?>
<int2:intelligence xmlns:int2="http://schemas.microsoft.com/office/intelligence/2020/intelligence">
  <int2:observations>
    <int2:bookmark int2:bookmarkName="_Int_jpxkq97O" int2:invalidationBookmarkName="" int2:hashCode="rjc+v9Ognpt12p" int2:id="aMkuxAA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7A06C24"/>
    <w:lvl w:ilvl="0">
      <w:start w:val="1"/>
      <w:numFmt w:val="decimal"/>
      <w:pStyle w:val="ListNumber"/>
      <w:lvlText w:val="%1."/>
      <w:lvlJc w:val="left"/>
      <w:pPr>
        <w:tabs>
          <w:tab w:val="num" w:pos="360"/>
        </w:tabs>
        <w:ind w:left="360" w:hanging="360"/>
      </w:pPr>
    </w:lvl>
  </w:abstractNum>
  <w:abstractNum w:abstractNumId="1" w15:restartNumberingAfterBreak="0">
    <w:nsid w:val="04461AF3"/>
    <w:multiLevelType w:val="hybridMultilevel"/>
    <w:tmpl w:val="2C6225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55686D"/>
    <w:multiLevelType w:val="hybridMultilevel"/>
    <w:tmpl w:val="B8865F02"/>
    <w:lvl w:ilvl="0" w:tplc="40090017">
      <w:start w:val="1"/>
      <w:numFmt w:val="lowerLetter"/>
      <w:lvlText w:val="%1)"/>
      <w:lvlJc w:val="left"/>
      <w:pPr>
        <w:ind w:left="927" w:hanging="360"/>
      </w:pPr>
    </w:lvl>
    <w:lvl w:ilvl="1" w:tplc="4009001B">
      <w:start w:val="1"/>
      <w:numFmt w:val="lowerRoman"/>
      <w:lvlText w:val="%2."/>
      <w:lvlJc w:val="righ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 w15:restartNumberingAfterBreak="0">
    <w:nsid w:val="09F106DE"/>
    <w:multiLevelType w:val="hybridMultilevel"/>
    <w:tmpl w:val="3F2E4428"/>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0C472E72"/>
    <w:multiLevelType w:val="hybridMultilevel"/>
    <w:tmpl w:val="20DA98BA"/>
    <w:lvl w:ilvl="0" w:tplc="40090017">
      <w:start w:val="1"/>
      <w:numFmt w:val="lowerLetter"/>
      <w:lvlText w:val="%1)"/>
      <w:lvlJc w:val="left"/>
      <w:pPr>
        <w:ind w:left="1796" w:hanging="366"/>
      </w:pPr>
      <w:rPr>
        <w:rFonts w:hint="default"/>
        <w:w w:val="104"/>
      </w:rPr>
    </w:lvl>
    <w:lvl w:ilvl="1" w:tplc="7B747B3C">
      <w:numFmt w:val="bullet"/>
      <w:lvlText w:val="•"/>
      <w:lvlJc w:val="left"/>
      <w:pPr>
        <w:ind w:left="2481" w:hanging="361"/>
      </w:pPr>
      <w:rPr>
        <w:rFonts w:ascii="Times New Roman" w:eastAsia="Times New Roman" w:hAnsi="Times New Roman" w:cs="Times New Roman" w:hint="default"/>
        <w:color w:val="333333"/>
        <w:w w:val="99"/>
        <w:sz w:val="24"/>
        <w:szCs w:val="24"/>
      </w:rPr>
    </w:lvl>
    <w:lvl w:ilvl="2" w:tplc="253E048A">
      <w:numFmt w:val="bullet"/>
      <w:lvlText w:val="•"/>
      <w:lvlJc w:val="left"/>
      <w:pPr>
        <w:ind w:left="3447" w:hanging="361"/>
      </w:pPr>
      <w:rPr>
        <w:rFonts w:hint="default"/>
      </w:rPr>
    </w:lvl>
    <w:lvl w:ilvl="3" w:tplc="9476F58C">
      <w:numFmt w:val="bullet"/>
      <w:lvlText w:val="•"/>
      <w:lvlJc w:val="left"/>
      <w:pPr>
        <w:ind w:left="4414" w:hanging="361"/>
      </w:pPr>
      <w:rPr>
        <w:rFonts w:hint="default"/>
      </w:rPr>
    </w:lvl>
    <w:lvl w:ilvl="4" w:tplc="B3C66B8C">
      <w:numFmt w:val="bullet"/>
      <w:lvlText w:val="•"/>
      <w:lvlJc w:val="left"/>
      <w:pPr>
        <w:ind w:left="5381" w:hanging="361"/>
      </w:pPr>
      <w:rPr>
        <w:rFonts w:hint="default"/>
      </w:rPr>
    </w:lvl>
    <w:lvl w:ilvl="5" w:tplc="7C680D3E">
      <w:numFmt w:val="bullet"/>
      <w:lvlText w:val="•"/>
      <w:lvlJc w:val="left"/>
      <w:pPr>
        <w:ind w:left="6348" w:hanging="361"/>
      </w:pPr>
      <w:rPr>
        <w:rFonts w:hint="default"/>
      </w:rPr>
    </w:lvl>
    <w:lvl w:ilvl="6" w:tplc="5FB648B6">
      <w:numFmt w:val="bullet"/>
      <w:lvlText w:val="•"/>
      <w:lvlJc w:val="left"/>
      <w:pPr>
        <w:ind w:left="7315" w:hanging="361"/>
      </w:pPr>
      <w:rPr>
        <w:rFonts w:hint="default"/>
      </w:rPr>
    </w:lvl>
    <w:lvl w:ilvl="7" w:tplc="F92A7DAE">
      <w:numFmt w:val="bullet"/>
      <w:lvlText w:val="•"/>
      <w:lvlJc w:val="left"/>
      <w:pPr>
        <w:ind w:left="8282" w:hanging="361"/>
      </w:pPr>
      <w:rPr>
        <w:rFonts w:hint="default"/>
      </w:rPr>
    </w:lvl>
    <w:lvl w:ilvl="8" w:tplc="FAEE1394">
      <w:numFmt w:val="bullet"/>
      <w:lvlText w:val="•"/>
      <w:lvlJc w:val="left"/>
      <w:pPr>
        <w:ind w:left="9249" w:hanging="361"/>
      </w:pPr>
      <w:rPr>
        <w:rFonts w:hint="default"/>
      </w:rPr>
    </w:lvl>
  </w:abstractNum>
  <w:abstractNum w:abstractNumId="5" w15:restartNumberingAfterBreak="0">
    <w:nsid w:val="15284F1A"/>
    <w:multiLevelType w:val="hybridMultilevel"/>
    <w:tmpl w:val="5C7C549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57F660D"/>
    <w:multiLevelType w:val="hybridMultilevel"/>
    <w:tmpl w:val="96F6FFC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7" w15:restartNumberingAfterBreak="0">
    <w:nsid w:val="1EE856D5"/>
    <w:multiLevelType w:val="hybridMultilevel"/>
    <w:tmpl w:val="BBE6086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0F46CAB"/>
    <w:multiLevelType w:val="hybridMultilevel"/>
    <w:tmpl w:val="663A2068"/>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21F730CB"/>
    <w:multiLevelType w:val="hybridMultilevel"/>
    <w:tmpl w:val="16A648FE"/>
    <w:lvl w:ilvl="0" w:tplc="40090017">
      <w:start w:val="1"/>
      <w:numFmt w:val="lowerLetter"/>
      <w:lvlText w:val="%1)"/>
      <w:lvlJc w:val="left"/>
      <w:pPr>
        <w:ind w:left="927" w:hanging="360"/>
      </w:pPr>
    </w:lvl>
    <w:lvl w:ilvl="1" w:tplc="40090019">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0" w15:restartNumberingAfterBreak="0">
    <w:nsid w:val="260122DB"/>
    <w:multiLevelType w:val="hybridMultilevel"/>
    <w:tmpl w:val="B8E81D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785"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6304AFA"/>
    <w:multiLevelType w:val="hybridMultilevel"/>
    <w:tmpl w:val="CB32D1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7540EE"/>
    <w:multiLevelType w:val="hybridMultilevel"/>
    <w:tmpl w:val="5C7C549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9583D67"/>
    <w:multiLevelType w:val="hybridMultilevel"/>
    <w:tmpl w:val="CB32D10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FE7648B"/>
    <w:multiLevelType w:val="multilevel"/>
    <w:tmpl w:val="1A0E069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FF61BB8"/>
    <w:multiLevelType w:val="hybridMultilevel"/>
    <w:tmpl w:val="673E22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0933BD9"/>
    <w:multiLevelType w:val="hybridMultilevel"/>
    <w:tmpl w:val="6480E94E"/>
    <w:lvl w:ilvl="0" w:tplc="2EC807CC">
      <w:start w:val="1"/>
      <w:numFmt w:val="lowerLetter"/>
      <w:lvlText w:val="%1)"/>
      <w:lvlJc w:val="left"/>
      <w:pPr>
        <w:ind w:left="927" w:hanging="360"/>
      </w:pPr>
      <w:rPr>
        <w:rFonts w:hint="default"/>
      </w:rPr>
    </w:lvl>
    <w:lvl w:ilvl="1" w:tplc="40090019">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7" w15:restartNumberingAfterBreak="0">
    <w:nsid w:val="31A37CFA"/>
    <w:multiLevelType w:val="hybridMultilevel"/>
    <w:tmpl w:val="CA8005B0"/>
    <w:lvl w:ilvl="0" w:tplc="D548B48A">
      <w:numFmt w:val="bullet"/>
      <w:lvlText w:val="•"/>
      <w:lvlJc w:val="left"/>
      <w:pPr>
        <w:ind w:left="1080" w:hanging="720"/>
      </w:pPr>
      <w:rPr>
        <w:rFonts w:ascii="Verdana" w:eastAsiaTheme="minorHAnsi" w:hAnsi="Verdana"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3FE6179"/>
    <w:multiLevelType w:val="hybridMultilevel"/>
    <w:tmpl w:val="D73EFF3C"/>
    <w:lvl w:ilvl="0" w:tplc="40090017">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9" w15:restartNumberingAfterBreak="0">
    <w:nsid w:val="3B306A81"/>
    <w:multiLevelType w:val="multilevel"/>
    <w:tmpl w:val="D9AC3C7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sz w:val="18"/>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3BEC1E40"/>
    <w:multiLevelType w:val="hybridMultilevel"/>
    <w:tmpl w:val="5C7C549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FEC7A9D"/>
    <w:multiLevelType w:val="hybridMultilevel"/>
    <w:tmpl w:val="A544926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1F21911"/>
    <w:multiLevelType w:val="hybridMultilevel"/>
    <w:tmpl w:val="BE266AF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3" w15:restartNumberingAfterBreak="0">
    <w:nsid w:val="47EB34C6"/>
    <w:multiLevelType w:val="hybridMultilevel"/>
    <w:tmpl w:val="7D780BC8"/>
    <w:lvl w:ilvl="0" w:tplc="40090001">
      <w:start w:val="1"/>
      <w:numFmt w:val="bullet"/>
      <w:lvlText w:val=""/>
      <w:lvlJc w:val="left"/>
      <w:pPr>
        <w:ind w:left="1210" w:hanging="360"/>
      </w:pPr>
      <w:rPr>
        <w:rFonts w:ascii="Symbol" w:hAnsi="Symbol" w:hint="default"/>
      </w:rPr>
    </w:lvl>
    <w:lvl w:ilvl="1" w:tplc="40090003" w:tentative="1">
      <w:start w:val="1"/>
      <w:numFmt w:val="bullet"/>
      <w:lvlText w:val="o"/>
      <w:lvlJc w:val="left"/>
      <w:pPr>
        <w:ind w:left="1930" w:hanging="360"/>
      </w:pPr>
      <w:rPr>
        <w:rFonts w:ascii="Courier New" w:hAnsi="Courier New" w:cs="Courier New" w:hint="default"/>
      </w:rPr>
    </w:lvl>
    <w:lvl w:ilvl="2" w:tplc="40090005" w:tentative="1">
      <w:start w:val="1"/>
      <w:numFmt w:val="bullet"/>
      <w:lvlText w:val=""/>
      <w:lvlJc w:val="left"/>
      <w:pPr>
        <w:ind w:left="2650" w:hanging="360"/>
      </w:pPr>
      <w:rPr>
        <w:rFonts w:ascii="Wingdings" w:hAnsi="Wingdings" w:hint="default"/>
      </w:rPr>
    </w:lvl>
    <w:lvl w:ilvl="3" w:tplc="40090001" w:tentative="1">
      <w:start w:val="1"/>
      <w:numFmt w:val="bullet"/>
      <w:lvlText w:val=""/>
      <w:lvlJc w:val="left"/>
      <w:pPr>
        <w:ind w:left="3370" w:hanging="360"/>
      </w:pPr>
      <w:rPr>
        <w:rFonts w:ascii="Symbol" w:hAnsi="Symbol" w:hint="default"/>
      </w:rPr>
    </w:lvl>
    <w:lvl w:ilvl="4" w:tplc="40090003" w:tentative="1">
      <w:start w:val="1"/>
      <w:numFmt w:val="bullet"/>
      <w:lvlText w:val="o"/>
      <w:lvlJc w:val="left"/>
      <w:pPr>
        <w:ind w:left="4090" w:hanging="360"/>
      </w:pPr>
      <w:rPr>
        <w:rFonts w:ascii="Courier New" w:hAnsi="Courier New" w:cs="Courier New" w:hint="default"/>
      </w:rPr>
    </w:lvl>
    <w:lvl w:ilvl="5" w:tplc="40090005" w:tentative="1">
      <w:start w:val="1"/>
      <w:numFmt w:val="bullet"/>
      <w:lvlText w:val=""/>
      <w:lvlJc w:val="left"/>
      <w:pPr>
        <w:ind w:left="4810" w:hanging="360"/>
      </w:pPr>
      <w:rPr>
        <w:rFonts w:ascii="Wingdings" w:hAnsi="Wingdings" w:hint="default"/>
      </w:rPr>
    </w:lvl>
    <w:lvl w:ilvl="6" w:tplc="40090001" w:tentative="1">
      <w:start w:val="1"/>
      <w:numFmt w:val="bullet"/>
      <w:lvlText w:val=""/>
      <w:lvlJc w:val="left"/>
      <w:pPr>
        <w:ind w:left="5530" w:hanging="360"/>
      </w:pPr>
      <w:rPr>
        <w:rFonts w:ascii="Symbol" w:hAnsi="Symbol" w:hint="default"/>
      </w:rPr>
    </w:lvl>
    <w:lvl w:ilvl="7" w:tplc="40090003" w:tentative="1">
      <w:start w:val="1"/>
      <w:numFmt w:val="bullet"/>
      <w:lvlText w:val="o"/>
      <w:lvlJc w:val="left"/>
      <w:pPr>
        <w:ind w:left="6250" w:hanging="360"/>
      </w:pPr>
      <w:rPr>
        <w:rFonts w:ascii="Courier New" w:hAnsi="Courier New" w:cs="Courier New" w:hint="default"/>
      </w:rPr>
    </w:lvl>
    <w:lvl w:ilvl="8" w:tplc="40090005" w:tentative="1">
      <w:start w:val="1"/>
      <w:numFmt w:val="bullet"/>
      <w:lvlText w:val=""/>
      <w:lvlJc w:val="left"/>
      <w:pPr>
        <w:ind w:left="6970" w:hanging="360"/>
      </w:pPr>
      <w:rPr>
        <w:rFonts w:ascii="Wingdings" w:hAnsi="Wingdings" w:hint="default"/>
      </w:rPr>
    </w:lvl>
  </w:abstractNum>
  <w:abstractNum w:abstractNumId="24" w15:restartNumberingAfterBreak="0">
    <w:nsid w:val="483F5C1C"/>
    <w:multiLevelType w:val="multilevel"/>
    <w:tmpl w:val="C3C4CAA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A100B43"/>
    <w:multiLevelType w:val="hybridMultilevel"/>
    <w:tmpl w:val="70FE36C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BB77D9E"/>
    <w:multiLevelType w:val="hybridMultilevel"/>
    <w:tmpl w:val="F9C8046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F6A48CD"/>
    <w:multiLevelType w:val="hybridMultilevel"/>
    <w:tmpl w:val="3F4EF55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33E486A"/>
    <w:multiLevelType w:val="hybridMultilevel"/>
    <w:tmpl w:val="A4FAB94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68C04D8"/>
    <w:multiLevelType w:val="hybridMultilevel"/>
    <w:tmpl w:val="70FE36C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99C7E57"/>
    <w:multiLevelType w:val="hybridMultilevel"/>
    <w:tmpl w:val="5BA40BE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613E6260"/>
    <w:multiLevelType w:val="hybridMultilevel"/>
    <w:tmpl w:val="EEA6F13A"/>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Verdana" w:eastAsiaTheme="minorHAnsi" w:hAnsi="Verdana"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25C3BB1"/>
    <w:multiLevelType w:val="hybridMultilevel"/>
    <w:tmpl w:val="CF488CFA"/>
    <w:lvl w:ilvl="0" w:tplc="4009001B">
      <w:start w:val="1"/>
      <w:numFmt w:val="lowerRoman"/>
      <w:lvlText w:val="%1."/>
      <w:lvlJc w:val="right"/>
      <w:pPr>
        <w:ind w:left="927" w:hanging="360"/>
      </w:pPr>
      <w:rPr>
        <w:rFonts w:hint="default"/>
      </w:rPr>
    </w:lvl>
    <w:lvl w:ilvl="1" w:tplc="40090019">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3" w15:restartNumberingAfterBreak="0">
    <w:nsid w:val="63521671"/>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B061C"/>
    <w:multiLevelType w:val="hybridMultilevel"/>
    <w:tmpl w:val="1746403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7D2295B"/>
    <w:multiLevelType w:val="hybridMultilevel"/>
    <w:tmpl w:val="6480E94E"/>
    <w:lvl w:ilvl="0" w:tplc="2EC807C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6" w15:restartNumberingAfterBreak="0">
    <w:nsid w:val="6BD76BB7"/>
    <w:multiLevelType w:val="hybridMultilevel"/>
    <w:tmpl w:val="EEA6F13A"/>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Verdana" w:eastAsiaTheme="minorHAnsi" w:hAnsi="Verdana"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2410235"/>
    <w:multiLevelType w:val="hybridMultilevel"/>
    <w:tmpl w:val="D2E2DC1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56040CE"/>
    <w:multiLevelType w:val="hybridMultilevel"/>
    <w:tmpl w:val="7DA6C174"/>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Verdana" w:eastAsiaTheme="minorHAnsi" w:hAnsi="Verdana" w:cstheme="minorBidi" w:hint="default"/>
      </w:rPr>
    </w:lvl>
    <w:lvl w:ilvl="2" w:tplc="0DC0CC6E">
      <w:start w:val="2"/>
      <w:numFmt w:val="bullet"/>
      <w:lvlText w:val="•"/>
      <w:lvlJc w:val="left"/>
      <w:pPr>
        <w:ind w:left="2700" w:hanging="720"/>
      </w:pPr>
      <w:rPr>
        <w:rFonts w:ascii="Verdana" w:eastAsiaTheme="minorHAnsi" w:hAnsi="Verdana"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6F43FC8"/>
    <w:multiLevelType w:val="hybridMultilevel"/>
    <w:tmpl w:val="EEA6F13A"/>
    <w:lvl w:ilvl="0" w:tplc="40090017">
      <w:start w:val="1"/>
      <w:numFmt w:val="lowerLetter"/>
      <w:lvlText w:val="%1)"/>
      <w:lvlJc w:val="left"/>
      <w:pPr>
        <w:ind w:left="720" w:hanging="360"/>
      </w:pPr>
    </w:lvl>
    <w:lvl w:ilvl="1" w:tplc="CC44DBEE">
      <w:start w:val="1"/>
      <w:numFmt w:val="bullet"/>
      <w:lvlText w:val=""/>
      <w:lvlJc w:val="left"/>
      <w:pPr>
        <w:ind w:left="1440" w:hanging="360"/>
      </w:pPr>
      <w:rPr>
        <w:rFonts w:ascii="Verdana" w:eastAsiaTheme="minorHAnsi" w:hAnsi="Verdana" w:cstheme="minorBidi"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A2B1D41"/>
    <w:multiLevelType w:val="hybridMultilevel"/>
    <w:tmpl w:val="18946A74"/>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15:restartNumberingAfterBreak="0">
    <w:nsid w:val="7BB64B8F"/>
    <w:multiLevelType w:val="hybridMultilevel"/>
    <w:tmpl w:val="C08066E2"/>
    <w:lvl w:ilvl="0" w:tplc="53848792">
      <w:numFmt w:val="bullet"/>
      <w:lvlText w:val="•"/>
      <w:lvlJc w:val="left"/>
      <w:pPr>
        <w:ind w:left="1796" w:hanging="366"/>
      </w:pPr>
      <w:rPr>
        <w:rFonts w:hint="default"/>
        <w:w w:val="104"/>
      </w:rPr>
    </w:lvl>
    <w:lvl w:ilvl="1" w:tplc="7B747B3C">
      <w:numFmt w:val="bullet"/>
      <w:lvlText w:val="•"/>
      <w:lvlJc w:val="left"/>
      <w:pPr>
        <w:ind w:left="2481" w:hanging="361"/>
      </w:pPr>
      <w:rPr>
        <w:rFonts w:ascii="Times New Roman" w:eastAsia="Times New Roman" w:hAnsi="Times New Roman" w:cs="Times New Roman" w:hint="default"/>
        <w:color w:val="333333"/>
        <w:w w:val="99"/>
        <w:sz w:val="24"/>
        <w:szCs w:val="24"/>
      </w:rPr>
    </w:lvl>
    <w:lvl w:ilvl="2" w:tplc="253E048A">
      <w:numFmt w:val="bullet"/>
      <w:lvlText w:val="•"/>
      <w:lvlJc w:val="left"/>
      <w:pPr>
        <w:ind w:left="3447" w:hanging="361"/>
      </w:pPr>
      <w:rPr>
        <w:rFonts w:hint="default"/>
      </w:rPr>
    </w:lvl>
    <w:lvl w:ilvl="3" w:tplc="9476F58C">
      <w:numFmt w:val="bullet"/>
      <w:lvlText w:val="•"/>
      <w:lvlJc w:val="left"/>
      <w:pPr>
        <w:ind w:left="4414" w:hanging="361"/>
      </w:pPr>
      <w:rPr>
        <w:rFonts w:hint="default"/>
      </w:rPr>
    </w:lvl>
    <w:lvl w:ilvl="4" w:tplc="B3C66B8C">
      <w:numFmt w:val="bullet"/>
      <w:lvlText w:val="•"/>
      <w:lvlJc w:val="left"/>
      <w:pPr>
        <w:ind w:left="5381" w:hanging="361"/>
      </w:pPr>
      <w:rPr>
        <w:rFonts w:hint="default"/>
      </w:rPr>
    </w:lvl>
    <w:lvl w:ilvl="5" w:tplc="7C680D3E">
      <w:numFmt w:val="bullet"/>
      <w:lvlText w:val="•"/>
      <w:lvlJc w:val="left"/>
      <w:pPr>
        <w:ind w:left="6348" w:hanging="361"/>
      </w:pPr>
      <w:rPr>
        <w:rFonts w:hint="default"/>
      </w:rPr>
    </w:lvl>
    <w:lvl w:ilvl="6" w:tplc="5FB648B6">
      <w:numFmt w:val="bullet"/>
      <w:lvlText w:val="•"/>
      <w:lvlJc w:val="left"/>
      <w:pPr>
        <w:ind w:left="7315" w:hanging="361"/>
      </w:pPr>
      <w:rPr>
        <w:rFonts w:hint="default"/>
      </w:rPr>
    </w:lvl>
    <w:lvl w:ilvl="7" w:tplc="F92A7DAE">
      <w:numFmt w:val="bullet"/>
      <w:lvlText w:val="•"/>
      <w:lvlJc w:val="left"/>
      <w:pPr>
        <w:ind w:left="8282" w:hanging="361"/>
      </w:pPr>
      <w:rPr>
        <w:rFonts w:hint="default"/>
      </w:rPr>
    </w:lvl>
    <w:lvl w:ilvl="8" w:tplc="FAEE1394">
      <w:numFmt w:val="bullet"/>
      <w:lvlText w:val="•"/>
      <w:lvlJc w:val="left"/>
      <w:pPr>
        <w:ind w:left="9249" w:hanging="361"/>
      </w:pPr>
      <w:rPr>
        <w:rFonts w:hint="default"/>
      </w:rPr>
    </w:lvl>
  </w:abstractNum>
  <w:num w:numId="1">
    <w:abstractNumId w:val="32"/>
  </w:num>
  <w:num w:numId="2">
    <w:abstractNumId w:val="19"/>
  </w:num>
  <w:num w:numId="3">
    <w:abstractNumId w:val="9"/>
  </w:num>
  <w:num w:numId="4">
    <w:abstractNumId w:val="2"/>
  </w:num>
  <w:num w:numId="5">
    <w:abstractNumId w:val="35"/>
  </w:num>
  <w:num w:numId="6">
    <w:abstractNumId w:val="16"/>
  </w:num>
  <w:num w:numId="7">
    <w:abstractNumId w:val="18"/>
  </w:num>
  <w:num w:numId="8">
    <w:abstractNumId w:val="0"/>
  </w:num>
  <w:num w:numId="9">
    <w:abstractNumId w:val="24"/>
  </w:num>
  <w:num w:numId="10">
    <w:abstractNumId w:val="33"/>
  </w:num>
  <w:num w:numId="11">
    <w:abstractNumId w:val="41"/>
  </w:num>
  <w:num w:numId="12">
    <w:abstractNumId w:val="4"/>
  </w:num>
  <w:num w:numId="13">
    <w:abstractNumId w:val="34"/>
  </w:num>
  <w:num w:numId="14">
    <w:abstractNumId w:val="12"/>
  </w:num>
  <w:num w:numId="15">
    <w:abstractNumId w:val="27"/>
  </w:num>
  <w:num w:numId="16">
    <w:abstractNumId w:val="25"/>
  </w:num>
  <w:num w:numId="17">
    <w:abstractNumId w:val="29"/>
  </w:num>
  <w:num w:numId="18">
    <w:abstractNumId w:val="20"/>
  </w:num>
  <w:num w:numId="19">
    <w:abstractNumId w:val="5"/>
  </w:num>
  <w:num w:numId="20">
    <w:abstractNumId w:val="15"/>
  </w:num>
  <w:num w:numId="21">
    <w:abstractNumId w:val="6"/>
  </w:num>
  <w:num w:numId="22">
    <w:abstractNumId w:val="22"/>
  </w:num>
  <w:num w:numId="23">
    <w:abstractNumId w:val="1"/>
  </w:num>
  <w:num w:numId="24">
    <w:abstractNumId w:val="17"/>
  </w:num>
  <w:num w:numId="25">
    <w:abstractNumId w:val="13"/>
  </w:num>
  <w:num w:numId="26">
    <w:abstractNumId w:val="26"/>
  </w:num>
  <w:num w:numId="27">
    <w:abstractNumId w:val="11"/>
  </w:num>
  <w:num w:numId="28">
    <w:abstractNumId w:val="39"/>
  </w:num>
  <w:num w:numId="29">
    <w:abstractNumId w:val="7"/>
  </w:num>
  <w:num w:numId="30">
    <w:abstractNumId w:val="28"/>
  </w:num>
  <w:num w:numId="31">
    <w:abstractNumId w:val="21"/>
  </w:num>
  <w:num w:numId="32">
    <w:abstractNumId w:val="31"/>
  </w:num>
  <w:num w:numId="33">
    <w:abstractNumId w:val="23"/>
  </w:num>
  <w:num w:numId="34">
    <w:abstractNumId w:val="36"/>
  </w:num>
  <w:num w:numId="35">
    <w:abstractNumId w:val="38"/>
  </w:num>
  <w:num w:numId="36">
    <w:abstractNumId w:val="37"/>
  </w:num>
  <w:num w:numId="37">
    <w:abstractNumId w:val="10"/>
  </w:num>
  <w:num w:numId="38">
    <w:abstractNumId w:val="40"/>
  </w:num>
  <w:num w:numId="39">
    <w:abstractNumId w:val="8"/>
  </w:num>
  <w:num w:numId="40">
    <w:abstractNumId w:val="3"/>
  </w:num>
  <w:num w:numId="41">
    <w:abstractNumId w:val="14"/>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FB1"/>
    <w:rsid w:val="000039A7"/>
    <w:rsid w:val="00010009"/>
    <w:rsid w:val="00011E02"/>
    <w:rsid w:val="000148A6"/>
    <w:rsid w:val="000161B7"/>
    <w:rsid w:val="00026576"/>
    <w:rsid w:val="00026E3C"/>
    <w:rsid w:val="0003403F"/>
    <w:rsid w:val="00036887"/>
    <w:rsid w:val="00050015"/>
    <w:rsid w:val="00055B1C"/>
    <w:rsid w:val="00057C34"/>
    <w:rsid w:val="00064BC4"/>
    <w:rsid w:val="0006594C"/>
    <w:rsid w:val="00066C11"/>
    <w:rsid w:val="00072348"/>
    <w:rsid w:val="00072578"/>
    <w:rsid w:val="00083FB1"/>
    <w:rsid w:val="0008402D"/>
    <w:rsid w:val="0009474E"/>
    <w:rsid w:val="000A0334"/>
    <w:rsid w:val="000B1C95"/>
    <w:rsid w:val="000B74F1"/>
    <w:rsid w:val="000C0292"/>
    <w:rsid w:val="000C39CE"/>
    <w:rsid w:val="000D193C"/>
    <w:rsid w:val="000D2F8E"/>
    <w:rsid w:val="000E4FCB"/>
    <w:rsid w:val="000E539A"/>
    <w:rsid w:val="000E542C"/>
    <w:rsid w:val="00100D15"/>
    <w:rsid w:val="00102CBD"/>
    <w:rsid w:val="00104976"/>
    <w:rsid w:val="00110608"/>
    <w:rsid w:val="00120826"/>
    <w:rsid w:val="00123193"/>
    <w:rsid w:val="00134789"/>
    <w:rsid w:val="00135443"/>
    <w:rsid w:val="00137904"/>
    <w:rsid w:val="001423AE"/>
    <w:rsid w:val="0014346A"/>
    <w:rsid w:val="0015069E"/>
    <w:rsid w:val="00160CBC"/>
    <w:rsid w:val="00160E85"/>
    <w:rsid w:val="001647B0"/>
    <w:rsid w:val="0018131E"/>
    <w:rsid w:val="001A3105"/>
    <w:rsid w:val="001A6A40"/>
    <w:rsid w:val="001B23D2"/>
    <w:rsid w:val="001B28BF"/>
    <w:rsid w:val="001B7BD7"/>
    <w:rsid w:val="001C1F47"/>
    <w:rsid w:val="001E57C5"/>
    <w:rsid w:val="001F1135"/>
    <w:rsid w:val="001F2A34"/>
    <w:rsid w:val="002058D6"/>
    <w:rsid w:val="00206F0E"/>
    <w:rsid w:val="002075B7"/>
    <w:rsid w:val="00217BDD"/>
    <w:rsid w:val="00222E81"/>
    <w:rsid w:val="00235A1A"/>
    <w:rsid w:val="00236420"/>
    <w:rsid w:val="00241F11"/>
    <w:rsid w:val="00242308"/>
    <w:rsid w:val="00242B22"/>
    <w:rsid w:val="002433F9"/>
    <w:rsid w:val="00244649"/>
    <w:rsid w:val="002511A1"/>
    <w:rsid w:val="002658ED"/>
    <w:rsid w:val="00267517"/>
    <w:rsid w:val="0027044B"/>
    <w:rsid w:val="00273914"/>
    <w:rsid w:val="00275D2E"/>
    <w:rsid w:val="00280C3C"/>
    <w:rsid w:val="002A0D72"/>
    <w:rsid w:val="002A75BC"/>
    <w:rsid w:val="002A77C8"/>
    <w:rsid w:val="002B2813"/>
    <w:rsid w:val="002B69F6"/>
    <w:rsid w:val="002C3B5E"/>
    <w:rsid w:val="002C549D"/>
    <w:rsid w:val="002C7E6D"/>
    <w:rsid w:val="002D376E"/>
    <w:rsid w:val="002D4081"/>
    <w:rsid w:val="002D48B2"/>
    <w:rsid w:val="002E2C02"/>
    <w:rsid w:val="002E38F7"/>
    <w:rsid w:val="002E50F1"/>
    <w:rsid w:val="00326EF4"/>
    <w:rsid w:val="00327C8A"/>
    <w:rsid w:val="003332E3"/>
    <w:rsid w:val="003334E5"/>
    <w:rsid w:val="00335852"/>
    <w:rsid w:val="003529B5"/>
    <w:rsid w:val="00353481"/>
    <w:rsid w:val="00356280"/>
    <w:rsid w:val="0038101D"/>
    <w:rsid w:val="00382DE8"/>
    <w:rsid w:val="0038441E"/>
    <w:rsid w:val="00397589"/>
    <w:rsid w:val="003A1AAB"/>
    <w:rsid w:val="003A2F5D"/>
    <w:rsid w:val="003A3416"/>
    <w:rsid w:val="003A3CA3"/>
    <w:rsid w:val="003A4B34"/>
    <w:rsid w:val="003A5565"/>
    <w:rsid w:val="003A56B7"/>
    <w:rsid w:val="003B0C62"/>
    <w:rsid w:val="003B19B8"/>
    <w:rsid w:val="003C5DC7"/>
    <w:rsid w:val="003D723E"/>
    <w:rsid w:val="003E05CD"/>
    <w:rsid w:val="003E1618"/>
    <w:rsid w:val="003E7373"/>
    <w:rsid w:val="003F0B7E"/>
    <w:rsid w:val="003F5B44"/>
    <w:rsid w:val="004233CA"/>
    <w:rsid w:val="00423591"/>
    <w:rsid w:val="0043143A"/>
    <w:rsid w:val="00431E80"/>
    <w:rsid w:val="0043229D"/>
    <w:rsid w:val="0043370F"/>
    <w:rsid w:val="004347BD"/>
    <w:rsid w:val="004434F3"/>
    <w:rsid w:val="00444DDC"/>
    <w:rsid w:val="004470C2"/>
    <w:rsid w:val="00450A00"/>
    <w:rsid w:val="00450D1C"/>
    <w:rsid w:val="00453519"/>
    <w:rsid w:val="00473013"/>
    <w:rsid w:val="00483684"/>
    <w:rsid w:val="00486162"/>
    <w:rsid w:val="004922CA"/>
    <w:rsid w:val="004A3985"/>
    <w:rsid w:val="004B06F8"/>
    <w:rsid w:val="004B3504"/>
    <w:rsid w:val="004B5456"/>
    <w:rsid w:val="004C0A36"/>
    <w:rsid w:val="004D0997"/>
    <w:rsid w:val="004D2BF2"/>
    <w:rsid w:val="004D7E71"/>
    <w:rsid w:val="004F1053"/>
    <w:rsid w:val="004F398C"/>
    <w:rsid w:val="00501EEE"/>
    <w:rsid w:val="005029DF"/>
    <w:rsid w:val="00503677"/>
    <w:rsid w:val="00507569"/>
    <w:rsid w:val="00516FDA"/>
    <w:rsid w:val="00517ABA"/>
    <w:rsid w:val="005271EE"/>
    <w:rsid w:val="00537A7B"/>
    <w:rsid w:val="00566406"/>
    <w:rsid w:val="00567277"/>
    <w:rsid w:val="00571E6F"/>
    <w:rsid w:val="005746EE"/>
    <w:rsid w:val="00580ACF"/>
    <w:rsid w:val="005820EF"/>
    <w:rsid w:val="0058411D"/>
    <w:rsid w:val="0059593B"/>
    <w:rsid w:val="005C52DF"/>
    <w:rsid w:val="005C79FA"/>
    <w:rsid w:val="005D0243"/>
    <w:rsid w:val="005D1633"/>
    <w:rsid w:val="005D2B9C"/>
    <w:rsid w:val="005D49EB"/>
    <w:rsid w:val="005D4A45"/>
    <w:rsid w:val="005D5A4E"/>
    <w:rsid w:val="005D5D7C"/>
    <w:rsid w:val="005E2004"/>
    <w:rsid w:val="005F2D20"/>
    <w:rsid w:val="0060073F"/>
    <w:rsid w:val="00607CB7"/>
    <w:rsid w:val="00611EF8"/>
    <w:rsid w:val="00613168"/>
    <w:rsid w:val="00621B8E"/>
    <w:rsid w:val="00621D02"/>
    <w:rsid w:val="00624B8C"/>
    <w:rsid w:val="006257BC"/>
    <w:rsid w:val="00627352"/>
    <w:rsid w:val="00633A7A"/>
    <w:rsid w:val="006448BA"/>
    <w:rsid w:val="00645F84"/>
    <w:rsid w:val="006556E2"/>
    <w:rsid w:val="00657730"/>
    <w:rsid w:val="00670D3C"/>
    <w:rsid w:val="00672782"/>
    <w:rsid w:val="006741A7"/>
    <w:rsid w:val="006924B7"/>
    <w:rsid w:val="00693699"/>
    <w:rsid w:val="006A04F2"/>
    <w:rsid w:val="006A217A"/>
    <w:rsid w:val="006A4FD6"/>
    <w:rsid w:val="006A6BF1"/>
    <w:rsid w:val="006B1532"/>
    <w:rsid w:val="006B1C4E"/>
    <w:rsid w:val="006C1940"/>
    <w:rsid w:val="006C54C2"/>
    <w:rsid w:val="006C7882"/>
    <w:rsid w:val="006D2FF4"/>
    <w:rsid w:val="006D7625"/>
    <w:rsid w:val="006F3335"/>
    <w:rsid w:val="0070594E"/>
    <w:rsid w:val="007221AE"/>
    <w:rsid w:val="007232B8"/>
    <w:rsid w:val="00734F42"/>
    <w:rsid w:val="00737134"/>
    <w:rsid w:val="007376DB"/>
    <w:rsid w:val="0074256C"/>
    <w:rsid w:val="0074288D"/>
    <w:rsid w:val="00742A19"/>
    <w:rsid w:val="00751A11"/>
    <w:rsid w:val="00752346"/>
    <w:rsid w:val="00761105"/>
    <w:rsid w:val="007845F6"/>
    <w:rsid w:val="00784928"/>
    <w:rsid w:val="00786570"/>
    <w:rsid w:val="00787475"/>
    <w:rsid w:val="00791E01"/>
    <w:rsid w:val="00792245"/>
    <w:rsid w:val="007A0DC1"/>
    <w:rsid w:val="007A2FD9"/>
    <w:rsid w:val="007A48D7"/>
    <w:rsid w:val="007B3B13"/>
    <w:rsid w:val="007B5217"/>
    <w:rsid w:val="007B7415"/>
    <w:rsid w:val="007C31EA"/>
    <w:rsid w:val="007C3F9E"/>
    <w:rsid w:val="007C6B7C"/>
    <w:rsid w:val="007D01E3"/>
    <w:rsid w:val="007D2E4D"/>
    <w:rsid w:val="007E3835"/>
    <w:rsid w:val="007E44F8"/>
    <w:rsid w:val="007F22EB"/>
    <w:rsid w:val="007F5BCA"/>
    <w:rsid w:val="008027B7"/>
    <w:rsid w:val="0081404C"/>
    <w:rsid w:val="00825DBF"/>
    <w:rsid w:val="008276E3"/>
    <w:rsid w:val="00833B95"/>
    <w:rsid w:val="00834621"/>
    <w:rsid w:val="00834F2D"/>
    <w:rsid w:val="00837299"/>
    <w:rsid w:val="008377C5"/>
    <w:rsid w:val="00837E92"/>
    <w:rsid w:val="0084181A"/>
    <w:rsid w:val="00843037"/>
    <w:rsid w:val="00843587"/>
    <w:rsid w:val="00861F36"/>
    <w:rsid w:val="0086526D"/>
    <w:rsid w:val="0086680A"/>
    <w:rsid w:val="0087127F"/>
    <w:rsid w:val="00875492"/>
    <w:rsid w:val="00875FD6"/>
    <w:rsid w:val="00876C4B"/>
    <w:rsid w:val="00882074"/>
    <w:rsid w:val="008838CE"/>
    <w:rsid w:val="00893F03"/>
    <w:rsid w:val="008A0BD3"/>
    <w:rsid w:val="008A0F33"/>
    <w:rsid w:val="008B308D"/>
    <w:rsid w:val="008B506F"/>
    <w:rsid w:val="008B6423"/>
    <w:rsid w:val="008C12B9"/>
    <w:rsid w:val="008D55A0"/>
    <w:rsid w:val="008D5A80"/>
    <w:rsid w:val="008D5AEA"/>
    <w:rsid w:val="008D668A"/>
    <w:rsid w:val="008D790B"/>
    <w:rsid w:val="0090293F"/>
    <w:rsid w:val="00903DA9"/>
    <w:rsid w:val="009364BF"/>
    <w:rsid w:val="0095248F"/>
    <w:rsid w:val="009629F3"/>
    <w:rsid w:val="00963193"/>
    <w:rsid w:val="00963CC7"/>
    <w:rsid w:val="009652EF"/>
    <w:rsid w:val="00965D52"/>
    <w:rsid w:val="00970A0C"/>
    <w:rsid w:val="0098346A"/>
    <w:rsid w:val="009840EB"/>
    <w:rsid w:val="00991948"/>
    <w:rsid w:val="009B3F58"/>
    <w:rsid w:val="009C211C"/>
    <w:rsid w:val="009C5FD5"/>
    <w:rsid w:val="009D25C5"/>
    <w:rsid w:val="009D399F"/>
    <w:rsid w:val="009D6E80"/>
    <w:rsid w:val="009D774E"/>
    <w:rsid w:val="009E077E"/>
    <w:rsid w:val="009E5741"/>
    <w:rsid w:val="009E78D1"/>
    <w:rsid w:val="009E79FE"/>
    <w:rsid w:val="009F4299"/>
    <w:rsid w:val="009F7C27"/>
    <w:rsid w:val="00A02581"/>
    <w:rsid w:val="00A06BC2"/>
    <w:rsid w:val="00A117B0"/>
    <w:rsid w:val="00A1252B"/>
    <w:rsid w:val="00A14768"/>
    <w:rsid w:val="00A168E8"/>
    <w:rsid w:val="00A20BD0"/>
    <w:rsid w:val="00A2437F"/>
    <w:rsid w:val="00A24EF7"/>
    <w:rsid w:val="00A253B7"/>
    <w:rsid w:val="00A25963"/>
    <w:rsid w:val="00A35AA1"/>
    <w:rsid w:val="00A41FFA"/>
    <w:rsid w:val="00A44E27"/>
    <w:rsid w:val="00A5057F"/>
    <w:rsid w:val="00A55B03"/>
    <w:rsid w:val="00A573AB"/>
    <w:rsid w:val="00A5748D"/>
    <w:rsid w:val="00A61053"/>
    <w:rsid w:val="00A6687E"/>
    <w:rsid w:val="00A741FB"/>
    <w:rsid w:val="00A754F6"/>
    <w:rsid w:val="00A80848"/>
    <w:rsid w:val="00A80C0B"/>
    <w:rsid w:val="00A82466"/>
    <w:rsid w:val="00A94494"/>
    <w:rsid w:val="00A94933"/>
    <w:rsid w:val="00A9563F"/>
    <w:rsid w:val="00AA2F73"/>
    <w:rsid w:val="00AA2FCB"/>
    <w:rsid w:val="00AB2FC8"/>
    <w:rsid w:val="00AB5A3D"/>
    <w:rsid w:val="00AC3F39"/>
    <w:rsid w:val="00AD02FB"/>
    <w:rsid w:val="00AE1D03"/>
    <w:rsid w:val="00AE5444"/>
    <w:rsid w:val="00B022F4"/>
    <w:rsid w:val="00B06FA5"/>
    <w:rsid w:val="00B24B6B"/>
    <w:rsid w:val="00B305B4"/>
    <w:rsid w:val="00B34B20"/>
    <w:rsid w:val="00B35F12"/>
    <w:rsid w:val="00B37B36"/>
    <w:rsid w:val="00B4342C"/>
    <w:rsid w:val="00B5023D"/>
    <w:rsid w:val="00B52581"/>
    <w:rsid w:val="00B534CB"/>
    <w:rsid w:val="00B61D2A"/>
    <w:rsid w:val="00B6490A"/>
    <w:rsid w:val="00B672E5"/>
    <w:rsid w:val="00B675D1"/>
    <w:rsid w:val="00B71A64"/>
    <w:rsid w:val="00B7557D"/>
    <w:rsid w:val="00B768A3"/>
    <w:rsid w:val="00B8209D"/>
    <w:rsid w:val="00B86F9D"/>
    <w:rsid w:val="00B8798A"/>
    <w:rsid w:val="00B949E3"/>
    <w:rsid w:val="00BA13C4"/>
    <w:rsid w:val="00BA351A"/>
    <w:rsid w:val="00BA4389"/>
    <w:rsid w:val="00BB2537"/>
    <w:rsid w:val="00BB4083"/>
    <w:rsid w:val="00BC3F90"/>
    <w:rsid w:val="00BC498B"/>
    <w:rsid w:val="00BD1F59"/>
    <w:rsid w:val="00BE6EA3"/>
    <w:rsid w:val="00BF30E4"/>
    <w:rsid w:val="00BF47CD"/>
    <w:rsid w:val="00C17F3E"/>
    <w:rsid w:val="00C2129F"/>
    <w:rsid w:val="00C42B0F"/>
    <w:rsid w:val="00C43E88"/>
    <w:rsid w:val="00C45EAE"/>
    <w:rsid w:val="00C471B7"/>
    <w:rsid w:val="00C47F0D"/>
    <w:rsid w:val="00C507DB"/>
    <w:rsid w:val="00C51415"/>
    <w:rsid w:val="00C51ACA"/>
    <w:rsid w:val="00C62591"/>
    <w:rsid w:val="00C655E2"/>
    <w:rsid w:val="00C808E7"/>
    <w:rsid w:val="00C8172B"/>
    <w:rsid w:val="00C82E6B"/>
    <w:rsid w:val="00C952BB"/>
    <w:rsid w:val="00C9762A"/>
    <w:rsid w:val="00C97955"/>
    <w:rsid w:val="00CB06A8"/>
    <w:rsid w:val="00CB1150"/>
    <w:rsid w:val="00CB430D"/>
    <w:rsid w:val="00CC2BDC"/>
    <w:rsid w:val="00CC6765"/>
    <w:rsid w:val="00CD4352"/>
    <w:rsid w:val="00CD5D65"/>
    <w:rsid w:val="00CE4D7E"/>
    <w:rsid w:val="00CF1295"/>
    <w:rsid w:val="00D05011"/>
    <w:rsid w:val="00D11AB1"/>
    <w:rsid w:val="00D11D20"/>
    <w:rsid w:val="00D21750"/>
    <w:rsid w:val="00D233B6"/>
    <w:rsid w:val="00D71857"/>
    <w:rsid w:val="00D72321"/>
    <w:rsid w:val="00D9222C"/>
    <w:rsid w:val="00D97A16"/>
    <w:rsid w:val="00DB5A58"/>
    <w:rsid w:val="00DB6EF2"/>
    <w:rsid w:val="00DB7E62"/>
    <w:rsid w:val="00DC561A"/>
    <w:rsid w:val="00DD0AD6"/>
    <w:rsid w:val="00DE1860"/>
    <w:rsid w:val="00E01AE0"/>
    <w:rsid w:val="00E07A6B"/>
    <w:rsid w:val="00E12D14"/>
    <w:rsid w:val="00E12F46"/>
    <w:rsid w:val="00E13DE9"/>
    <w:rsid w:val="00E17FB4"/>
    <w:rsid w:val="00E36232"/>
    <w:rsid w:val="00E362DE"/>
    <w:rsid w:val="00E47573"/>
    <w:rsid w:val="00E54FA9"/>
    <w:rsid w:val="00E6166A"/>
    <w:rsid w:val="00E62E06"/>
    <w:rsid w:val="00E63240"/>
    <w:rsid w:val="00E63A39"/>
    <w:rsid w:val="00E677A1"/>
    <w:rsid w:val="00E70C5D"/>
    <w:rsid w:val="00E7566D"/>
    <w:rsid w:val="00E76B79"/>
    <w:rsid w:val="00E81F18"/>
    <w:rsid w:val="00E83535"/>
    <w:rsid w:val="00E83D54"/>
    <w:rsid w:val="00E86530"/>
    <w:rsid w:val="00E92931"/>
    <w:rsid w:val="00EA7E7C"/>
    <w:rsid w:val="00EB4EE8"/>
    <w:rsid w:val="00ED0E3B"/>
    <w:rsid w:val="00EE4430"/>
    <w:rsid w:val="00EF2F0B"/>
    <w:rsid w:val="00F04D1C"/>
    <w:rsid w:val="00F04F2D"/>
    <w:rsid w:val="00F173B0"/>
    <w:rsid w:val="00F33408"/>
    <w:rsid w:val="00F350FF"/>
    <w:rsid w:val="00F37CF6"/>
    <w:rsid w:val="00F508CF"/>
    <w:rsid w:val="00F5683A"/>
    <w:rsid w:val="00F663B3"/>
    <w:rsid w:val="00F6668F"/>
    <w:rsid w:val="00F66C0F"/>
    <w:rsid w:val="00F72A64"/>
    <w:rsid w:val="00F8368D"/>
    <w:rsid w:val="00F86CF3"/>
    <w:rsid w:val="00F873C4"/>
    <w:rsid w:val="00F91E70"/>
    <w:rsid w:val="00FA29A6"/>
    <w:rsid w:val="00FB5A07"/>
    <w:rsid w:val="00FC1361"/>
    <w:rsid w:val="00FD1625"/>
    <w:rsid w:val="00FD3395"/>
    <w:rsid w:val="00FD6FF3"/>
    <w:rsid w:val="00FE03A8"/>
    <w:rsid w:val="00FE7DF1"/>
    <w:rsid w:val="00FF10A1"/>
    <w:rsid w:val="00FF3ABB"/>
    <w:rsid w:val="00FF6B72"/>
    <w:rsid w:val="00FF7748"/>
    <w:rsid w:val="15685EAE"/>
    <w:rsid w:val="1BFA1BE4"/>
    <w:rsid w:val="1DEA7D79"/>
    <w:rsid w:val="2631C497"/>
    <w:rsid w:val="2A58F47D"/>
    <w:rsid w:val="30980267"/>
    <w:rsid w:val="3B263D2D"/>
    <w:rsid w:val="4C523FF3"/>
    <w:rsid w:val="6AB702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B14A4"/>
  <w15:chartTrackingRefBased/>
  <w15:docId w15:val="{AF7FB9BF-3FA2-4807-AD83-05E1AC84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D54"/>
    <w:rPr>
      <w:rFonts w:ascii="Verdana" w:hAnsi="Verdana"/>
      <w:sz w:val="20"/>
    </w:rPr>
  </w:style>
  <w:style w:type="paragraph" w:styleId="Heading1">
    <w:name w:val="heading 1"/>
    <w:basedOn w:val="Normal"/>
    <w:next w:val="Normal"/>
    <w:link w:val="Heading1Char"/>
    <w:uiPriority w:val="9"/>
    <w:qFormat/>
    <w:rsid w:val="00083FB1"/>
    <w:pPr>
      <w:keepNext/>
      <w:keepLines/>
      <w:spacing w:before="240" w:after="0"/>
      <w:outlineLvl w:val="0"/>
    </w:pPr>
    <w:rPr>
      <w:rFonts w:asciiTheme="majorHAnsi" w:eastAsiaTheme="majorEastAsia" w:hAnsiTheme="majorHAnsi" w:cstheme="majorBidi"/>
      <w:color w:val="328EB6" w:themeColor="accent1" w:themeShade="BF"/>
      <w:sz w:val="32"/>
      <w:szCs w:val="32"/>
    </w:rPr>
  </w:style>
  <w:style w:type="paragraph" w:styleId="Heading2">
    <w:name w:val="heading 2"/>
    <w:basedOn w:val="Normal"/>
    <w:next w:val="Normal"/>
    <w:link w:val="Heading2Char"/>
    <w:uiPriority w:val="9"/>
    <w:unhideWhenUsed/>
    <w:qFormat/>
    <w:rsid w:val="00083FB1"/>
    <w:pPr>
      <w:keepNext/>
      <w:keepLines/>
      <w:spacing w:before="40" w:after="0"/>
      <w:outlineLvl w:val="1"/>
    </w:pPr>
    <w:rPr>
      <w:rFonts w:asciiTheme="majorHAnsi" w:eastAsiaTheme="majorEastAsia" w:hAnsiTheme="majorHAnsi" w:cstheme="majorBidi"/>
      <w:color w:val="328EB6" w:themeColor="accent1" w:themeShade="BF"/>
      <w:sz w:val="26"/>
      <w:szCs w:val="26"/>
    </w:rPr>
  </w:style>
  <w:style w:type="paragraph" w:styleId="Heading3">
    <w:name w:val="heading 3"/>
    <w:basedOn w:val="Normal"/>
    <w:next w:val="Normal"/>
    <w:link w:val="Heading3Char"/>
    <w:uiPriority w:val="9"/>
    <w:unhideWhenUsed/>
    <w:qFormat/>
    <w:rsid w:val="00083FB1"/>
    <w:pPr>
      <w:keepNext/>
      <w:keepLines/>
      <w:spacing w:before="40" w:after="0"/>
      <w:outlineLvl w:val="2"/>
    </w:pPr>
    <w:rPr>
      <w:rFonts w:asciiTheme="majorHAnsi" w:eastAsiaTheme="majorEastAsia" w:hAnsiTheme="majorHAnsi" w:cstheme="majorBidi"/>
      <w:color w:val="215E79" w:themeColor="accent1" w:themeShade="7F"/>
      <w:sz w:val="24"/>
      <w:szCs w:val="24"/>
    </w:rPr>
  </w:style>
  <w:style w:type="paragraph" w:styleId="Heading4">
    <w:name w:val="heading 4"/>
    <w:basedOn w:val="Normal"/>
    <w:next w:val="Normal"/>
    <w:link w:val="Heading4Char"/>
    <w:uiPriority w:val="9"/>
    <w:unhideWhenUsed/>
    <w:qFormat/>
    <w:rsid w:val="00083FB1"/>
    <w:pPr>
      <w:keepNext/>
      <w:keepLines/>
      <w:spacing w:before="40"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083FB1"/>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613168"/>
    <w:pPr>
      <w:keepNext/>
      <w:keepLines/>
      <w:spacing w:before="40" w:after="0"/>
      <w:outlineLvl w:val="5"/>
    </w:pPr>
    <w:rPr>
      <w:rFonts w:asciiTheme="majorHAnsi" w:eastAsiaTheme="majorEastAsia" w:hAnsiTheme="majorHAnsi" w:cstheme="majorBidi"/>
      <w:color w:val="215E79" w:themeColor="accent1" w:themeShade="7F"/>
    </w:rPr>
  </w:style>
  <w:style w:type="paragraph" w:styleId="Heading7">
    <w:name w:val="heading 7"/>
    <w:basedOn w:val="Normal"/>
    <w:next w:val="Normal"/>
    <w:link w:val="Heading7Char"/>
    <w:uiPriority w:val="9"/>
    <w:semiHidden/>
    <w:unhideWhenUsed/>
    <w:qFormat/>
    <w:rsid w:val="001B28BF"/>
    <w:pPr>
      <w:keepNext/>
      <w:keepLines/>
      <w:spacing w:before="40" w:after="0"/>
      <w:outlineLvl w:val="6"/>
    </w:pPr>
    <w:rPr>
      <w:rFonts w:asciiTheme="majorHAnsi" w:eastAsiaTheme="majorEastAsia" w:hAnsiTheme="majorHAnsi" w:cstheme="majorBidi"/>
      <w:i/>
      <w:iCs/>
      <w:color w:val="215E7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FB1"/>
    <w:rPr>
      <w:rFonts w:asciiTheme="majorHAnsi" w:eastAsiaTheme="majorEastAsia" w:hAnsiTheme="majorHAnsi" w:cstheme="majorBidi"/>
      <w:color w:val="328EB6" w:themeColor="accent1" w:themeShade="BF"/>
      <w:sz w:val="32"/>
      <w:szCs w:val="32"/>
    </w:rPr>
  </w:style>
  <w:style w:type="character" w:customStyle="1" w:styleId="Heading2Char">
    <w:name w:val="Heading 2 Char"/>
    <w:basedOn w:val="DefaultParagraphFont"/>
    <w:link w:val="Heading2"/>
    <w:uiPriority w:val="9"/>
    <w:rsid w:val="00083FB1"/>
    <w:rPr>
      <w:rFonts w:asciiTheme="majorHAnsi" w:eastAsiaTheme="majorEastAsia" w:hAnsiTheme="majorHAnsi" w:cstheme="majorBidi"/>
      <w:color w:val="328EB6" w:themeColor="accent1" w:themeShade="BF"/>
      <w:sz w:val="26"/>
      <w:szCs w:val="26"/>
    </w:rPr>
  </w:style>
  <w:style w:type="character" w:customStyle="1" w:styleId="Heading3Char">
    <w:name w:val="Heading 3 Char"/>
    <w:basedOn w:val="DefaultParagraphFont"/>
    <w:link w:val="Heading3"/>
    <w:uiPriority w:val="9"/>
    <w:rsid w:val="00083FB1"/>
    <w:rPr>
      <w:rFonts w:asciiTheme="majorHAnsi" w:eastAsiaTheme="majorEastAsia" w:hAnsiTheme="majorHAnsi" w:cstheme="majorBidi"/>
      <w:color w:val="215E79" w:themeColor="accent1" w:themeShade="7F"/>
      <w:sz w:val="24"/>
      <w:szCs w:val="24"/>
    </w:rPr>
  </w:style>
  <w:style w:type="character" w:customStyle="1" w:styleId="Heading4Char">
    <w:name w:val="Heading 4 Char"/>
    <w:basedOn w:val="DefaultParagraphFont"/>
    <w:link w:val="Heading4"/>
    <w:uiPriority w:val="9"/>
    <w:rsid w:val="00083FB1"/>
    <w:rPr>
      <w:rFonts w:asciiTheme="majorHAnsi" w:eastAsiaTheme="majorEastAsia" w:hAnsiTheme="majorHAnsi" w:cstheme="majorBidi"/>
      <w:b/>
      <w:iCs/>
      <w:sz w:val="20"/>
    </w:rPr>
  </w:style>
  <w:style w:type="paragraph" w:styleId="ListParagraph">
    <w:name w:val="List Paragraph"/>
    <w:basedOn w:val="Normal"/>
    <w:uiPriority w:val="34"/>
    <w:qFormat/>
    <w:rsid w:val="00083FB1"/>
    <w:pPr>
      <w:spacing w:after="200" w:line="276" w:lineRule="auto"/>
      <w:ind w:left="720"/>
      <w:contextualSpacing/>
    </w:pPr>
    <w:rPr>
      <w:rFonts w:asciiTheme="minorHAnsi" w:hAnsiTheme="minorHAnsi"/>
      <w:sz w:val="22"/>
    </w:rPr>
  </w:style>
  <w:style w:type="character" w:customStyle="1" w:styleId="Heading5Char">
    <w:name w:val="Heading 5 Char"/>
    <w:basedOn w:val="DefaultParagraphFont"/>
    <w:link w:val="Heading5"/>
    <w:uiPriority w:val="9"/>
    <w:rsid w:val="00083FB1"/>
    <w:rPr>
      <w:rFonts w:asciiTheme="majorHAnsi" w:eastAsiaTheme="majorEastAsia" w:hAnsiTheme="majorHAnsi" w:cstheme="majorBidi"/>
      <w:sz w:val="20"/>
    </w:rPr>
  </w:style>
  <w:style w:type="paragraph" w:styleId="ListNumber">
    <w:name w:val="List Number"/>
    <w:basedOn w:val="Normal"/>
    <w:uiPriority w:val="99"/>
    <w:unhideWhenUsed/>
    <w:rsid w:val="00134789"/>
    <w:pPr>
      <w:numPr>
        <w:numId w:val="8"/>
      </w:numPr>
      <w:contextualSpacing/>
    </w:pPr>
  </w:style>
  <w:style w:type="paragraph" w:styleId="Header">
    <w:name w:val="header"/>
    <w:basedOn w:val="Normal"/>
    <w:link w:val="HeaderChar"/>
    <w:uiPriority w:val="99"/>
    <w:unhideWhenUsed/>
    <w:rsid w:val="001B2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8BF"/>
    <w:rPr>
      <w:rFonts w:ascii="Verdana" w:hAnsi="Verdana"/>
      <w:sz w:val="20"/>
    </w:rPr>
  </w:style>
  <w:style w:type="paragraph" w:styleId="Footer">
    <w:name w:val="footer"/>
    <w:basedOn w:val="Normal"/>
    <w:link w:val="FooterChar"/>
    <w:uiPriority w:val="99"/>
    <w:unhideWhenUsed/>
    <w:rsid w:val="001B2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8BF"/>
    <w:rPr>
      <w:rFonts w:ascii="Verdana" w:hAnsi="Verdana"/>
      <w:sz w:val="20"/>
    </w:rPr>
  </w:style>
  <w:style w:type="character" w:styleId="PageNumber">
    <w:name w:val="page number"/>
    <w:basedOn w:val="DefaultParagraphFont"/>
    <w:rsid w:val="001B28BF"/>
  </w:style>
  <w:style w:type="character" w:customStyle="1" w:styleId="Heading7Char">
    <w:name w:val="Heading 7 Char"/>
    <w:basedOn w:val="DefaultParagraphFont"/>
    <w:link w:val="Heading7"/>
    <w:uiPriority w:val="9"/>
    <w:semiHidden/>
    <w:rsid w:val="001B28BF"/>
    <w:rPr>
      <w:rFonts w:asciiTheme="majorHAnsi" w:eastAsiaTheme="majorEastAsia" w:hAnsiTheme="majorHAnsi" w:cstheme="majorBidi"/>
      <w:i/>
      <w:iCs/>
      <w:color w:val="215E79" w:themeColor="accent1" w:themeShade="7F"/>
      <w:sz w:val="20"/>
    </w:rPr>
  </w:style>
  <w:style w:type="paragraph" w:styleId="TOCHeading">
    <w:name w:val="TOC Heading"/>
    <w:basedOn w:val="Heading1"/>
    <w:next w:val="Normal"/>
    <w:uiPriority w:val="39"/>
    <w:unhideWhenUsed/>
    <w:qFormat/>
    <w:rsid w:val="007B7415"/>
    <w:pPr>
      <w:outlineLvl w:val="9"/>
    </w:pPr>
    <w:rPr>
      <w:lang w:val="en-US"/>
    </w:rPr>
  </w:style>
  <w:style w:type="paragraph" w:styleId="TOC2">
    <w:name w:val="toc 2"/>
    <w:basedOn w:val="Normal"/>
    <w:next w:val="Normal"/>
    <w:autoRedefine/>
    <w:uiPriority w:val="39"/>
    <w:unhideWhenUsed/>
    <w:rsid w:val="00026E3C"/>
    <w:pPr>
      <w:spacing w:after="100"/>
      <w:ind w:left="220"/>
    </w:pPr>
    <w:rPr>
      <w:rFonts w:asciiTheme="minorHAnsi" w:eastAsiaTheme="minorEastAsia" w:hAnsiTheme="minorHAnsi" w:cs="Times New Roman"/>
      <w:sz w:val="22"/>
      <w:lang w:val="en-US"/>
    </w:rPr>
  </w:style>
  <w:style w:type="paragraph" w:styleId="TOC1">
    <w:name w:val="toc 1"/>
    <w:basedOn w:val="Normal"/>
    <w:next w:val="Normal"/>
    <w:autoRedefine/>
    <w:uiPriority w:val="39"/>
    <w:unhideWhenUsed/>
    <w:rsid w:val="00026E3C"/>
    <w:pPr>
      <w:spacing w:after="10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026E3C"/>
    <w:pPr>
      <w:spacing w:after="100"/>
      <w:ind w:left="440"/>
    </w:pPr>
    <w:rPr>
      <w:rFonts w:asciiTheme="minorHAnsi" w:eastAsiaTheme="minorEastAsia" w:hAnsiTheme="minorHAnsi" w:cs="Times New Roman"/>
      <w:sz w:val="22"/>
      <w:lang w:val="en-US"/>
    </w:rPr>
  </w:style>
  <w:style w:type="character" w:customStyle="1" w:styleId="Heading6Char">
    <w:name w:val="Heading 6 Char"/>
    <w:basedOn w:val="DefaultParagraphFont"/>
    <w:link w:val="Heading6"/>
    <w:uiPriority w:val="9"/>
    <w:semiHidden/>
    <w:rsid w:val="00613168"/>
    <w:rPr>
      <w:rFonts w:asciiTheme="majorHAnsi" w:eastAsiaTheme="majorEastAsia" w:hAnsiTheme="majorHAnsi" w:cstheme="majorBidi"/>
      <w:color w:val="215E79" w:themeColor="accent1" w:themeShade="7F"/>
      <w:sz w:val="20"/>
    </w:rPr>
  </w:style>
  <w:style w:type="character" w:styleId="Hyperlink">
    <w:name w:val="Hyperlink"/>
    <w:basedOn w:val="DefaultParagraphFont"/>
    <w:uiPriority w:val="99"/>
    <w:unhideWhenUsed/>
    <w:rsid w:val="00613168"/>
    <w:rPr>
      <w:color w:val="0000FF" w:themeColor="hyperlink"/>
      <w:u w:val="single"/>
    </w:rPr>
  </w:style>
  <w:style w:type="paragraph" w:styleId="Revision">
    <w:name w:val="Revision"/>
    <w:hidden/>
    <w:uiPriority w:val="99"/>
    <w:semiHidden/>
    <w:rsid w:val="000D2F8E"/>
    <w:pPr>
      <w:spacing w:after="0" w:line="240" w:lineRule="auto"/>
    </w:pPr>
    <w:rPr>
      <w:rFonts w:ascii="Verdana" w:hAnsi="Verdana"/>
      <w:sz w:val="20"/>
    </w:rPr>
  </w:style>
  <w:style w:type="character" w:styleId="UnresolvedMention">
    <w:name w:val="Unresolved Mention"/>
    <w:basedOn w:val="DefaultParagraphFont"/>
    <w:uiPriority w:val="99"/>
    <w:semiHidden/>
    <w:unhideWhenUsed/>
    <w:rsid w:val="005D1633"/>
    <w:rPr>
      <w:color w:val="605E5C"/>
      <w:shd w:val="clear" w:color="auto" w:fill="E1DFDD"/>
    </w:rPr>
  </w:style>
  <w:style w:type="table" w:styleId="TableGrid">
    <w:name w:val="Table Grid"/>
    <w:basedOn w:val="TableNormal"/>
    <w:uiPriority w:val="59"/>
    <w:rsid w:val="009E79FE"/>
    <w:pPr>
      <w:spacing w:after="0" w:line="240" w:lineRule="auto"/>
    </w:pPr>
    <w:rPr>
      <w:rFonts w:eastAsiaTheme="minorEastAsia"/>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link w:val="bodytextChar"/>
    <w:qFormat/>
    <w:rsid w:val="007B3B13"/>
    <w:pPr>
      <w:spacing w:after="200" w:line="276" w:lineRule="auto"/>
      <w:jc w:val="both"/>
    </w:pPr>
    <w:rPr>
      <w:rFonts w:ascii="Arial" w:eastAsiaTheme="minorEastAsia" w:hAnsi="Arial"/>
      <w:lang w:eastAsia="en-IN"/>
    </w:rPr>
  </w:style>
  <w:style w:type="character" w:customStyle="1" w:styleId="bodytextChar">
    <w:name w:val="bodytext Char"/>
    <w:basedOn w:val="DefaultParagraphFont"/>
    <w:link w:val="bodytext"/>
    <w:rsid w:val="007B3B13"/>
    <w:rPr>
      <w:rFonts w:ascii="Arial" w:eastAsiaTheme="minorEastAsia" w:hAnsi="Arial"/>
      <w:sz w:val="20"/>
      <w:lang w:eastAsia="en-IN"/>
    </w:rPr>
  </w:style>
  <w:style w:type="paragraph" w:styleId="Caption">
    <w:name w:val="caption"/>
    <w:aliases w:val="~Caption,F10 Table Figure and Chart Title,Caption Char Char Char,Caption Char Char,Caption1 Char Char Char,Caption1 Char Char Char Char,Caption1 Char Char Char Char Char Char,Caption1 Char Char Char Char Char,Char Char Char,TOD Caption,Char,TH_2"/>
    <w:basedOn w:val="Normal"/>
    <w:next w:val="BodyText0"/>
    <w:link w:val="CaptionChar"/>
    <w:qFormat/>
    <w:rsid w:val="001B7BD7"/>
    <w:pPr>
      <w:tabs>
        <w:tab w:val="left" w:pos="1260"/>
      </w:tabs>
      <w:spacing w:before="120" w:after="240" w:line="240" w:lineRule="auto"/>
      <w:ind w:left="1440" w:hanging="1440"/>
    </w:pPr>
    <w:rPr>
      <w:rFonts w:ascii="Arial" w:eastAsia="Times New Roman" w:hAnsi="Arial" w:cs="Arial"/>
      <w:b/>
      <w:bCs/>
      <w:color w:val="000000" w:themeColor="text1"/>
      <w:szCs w:val="20"/>
      <w:lang w:val="en-GB" w:eastAsia="en-GB"/>
    </w:rPr>
  </w:style>
  <w:style w:type="character" w:customStyle="1" w:styleId="CaptionChar">
    <w:name w:val="Caption Char"/>
    <w:aliases w:val="~Caption Char,F10 Table Figure and Chart Title Char,Caption Char Char Char Char,Caption Char Char Char1,Caption1 Char Char Char Char1,Caption1 Char Char Char Char Char1,Caption1 Char Char Char Char Char Char Char,Char Char Char Char"/>
    <w:basedOn w:val="DefaultParagraphFont"/>
    <w:link w:val="Caption"/>
    <w:rsid w:val="001B7BD7"/>
    <w:rPr>
      <w:rFonts w:ascii="Arial" w:eastAsia="Times New Roman" w:hAnsi="Arial" w:cs="Arial"/>
      <w:b/>
      <w:bCs/>
      <w:color w:val="000000" w:themeColor="text1"/>
      <w:sz w:val="20"/>
      <w:szCs w:val="20"/>
      <w:lang w:val="en-GB" w:eastAsia="en-GB"/>
    </w:rPr>
  </w:style>
  <w:style w:type="paragraph" w:styleId="BodyText0">
    <w:name w:val="Body Text"/>
    <w:basedOn w:val="Normal"/>
    <w:link w:val="BodyTextChar0"/>
    <w:uiPriority w:val="99"/>
    <w:semiHidden/>
    <w:unhideWhenUsed/>
    <w:rsid w:val="001B7BD7"/>
    <w:pPr>
      <w:spacing w:after="120"/>
    </w:pPr>
  </w:style>
  <w:style w:type="character" w:customStyle="1" w:styleId="BodyTextChar0">
    <w:name w:val="Body Text Char"/>
    <w:basedOn w:val="DefaultParagraphFont"/>
    <w:link w:val="BodyText0"/>
    <w:uiPriority w:val="99"/>
    <w:semiHidden/>
    <w:rsid w:val="001B7BD7"/>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6290">
      <w:bodyDiv w:val="1"/>
      <w:marLeft w:val="0"/>
      <w:marRight w:val="0"/>
      <w:marTop w:val="0"/>
      <w:marBottom w:val="0"/>
      <w:divBdr>
        <w:top w:val="none" w:sz="0" w:space="0" w:color="auto"/>
        <w:left w:val="none" w:sz="0" w:space="0" w:color="auto"/>
        <w:bottom w:val="none" w:sz="0" w:space="0" w:color="auto"/>
        <w:right w:val="none" w:sz="0" w:space="0" w:color="auto"/>
      </w:divBdr>
      <w:divsChild>
        <w:div w:id="2084908369">
          <w:marLeft w:val="0"/>
          <w:marRight w:val="0"/>
          <w:marTop w:val="0"/>
          <w:marBottom w:val="0"/>
          <w:divBdr>
            <w:top w:val="none" w:sz="0" w:space="0" w:color="auto"/>
            <w:left w:val="none" w:sz="0" w:space="0" w:color="auto"/>
            <w:bottom w:val="none" w:sz="0" w:space="0" w:color="auto"/>
            <w:right w:val="none" w:sz="0" w:space="0" w:color="auto"/>
          </w:divBdr>
        </w:div>
        <w:div w:id="481772512">
          <w:marLeft w:val="0"/>
          <w:marRight w:val="0"/>
          <w:marTop w:val="0"/>
          <w:marBottom w:val="0"/>
          <w:divBdr>
            <w:top w:val="none" w:sz="0" w:space="0" w:color="auto"/>
            <w:left w:val="none" w:sz="0" w:space="0" w:color="auto"/>
            <w:bottom w:val="none" w:sz="0" w:space="0" w:color="auto"/>
            <w:right w:val="none" w:sz="0" w:space="0" w:color="auto"/>
          </w:divBdr>
        </w:div>
        <w:div w:id="101146969">
          <w:marLeft w:val="0"/>
          <w:marRight w:val="0"/>
          <w:marTop w:val="0"/>
          <w:marBottom w:val="0"/>
          <w:divBdr>
            <w:top w:val="none" w:sz="0" w:space="0" w:color="auto"/>
            <w:left w:val="none" w:sz="0" w:space="0" w:color="auto"/>
            <w:bottom w:val="none" w:sz="0" w:space="0" w:color="auto"/>
            <w:right w:val="none" w:sz="0" w:space="0" w:color="auto"/>
          </w:divBdr>
        </w:div>
        <w:div w:id="823936060">
          <w:marLeft w:val="0"/>
          <w:marRight w:val="0"/>
          <w:marTop w:val="0"/>
          <w:marBottom w:val="0"/>
          <w:divBdr>
            <w:top w:val="none" w:sz="0" w:space="0" w:color="auto"/>
            <w:left w:val="none" w:sz="0" w:space="0" w:color="auto"/>
            <w:bottom w:val="none" w:sz="0" w:space="0" w:color="auto"/>
            <w:right w:val="none" w:sz="0" w:space="0" w:color="auto"/>
          </w:divBdr>
        </w:div>
        <w:div w:id="1435976662">
          <w:marLeft w:val="0"/>
          <w:marRight w:val="0"/>
          <w:marTop w:val="0"/>
          <w:marBottom w:val="0"/>
          <w:divBdr>
            <w:top w:val="none" w:sz="0" w:space="0" w:color="auto"/>
            <w:left w:val="none" w:sz="0" w:space="0" w:color="auto"/>
            <w:bottom w:val="none" w:sz="0" w:space="0" w:color="auto"/>
            <w:right w:val="none" w:sz="0" w:space="0" w:color="auto"/>
          </w:divBdr>
        </w:div>
      </w:divsChild>
    </w:div>
    <w:div w:id="1228224579">
      <w:bodyDiv w:val="1"/>
      <w:marLeft w:val="0"/>
      <w:marRight w:val="0"/>
      <w:marTop w:val="0"/>
      <w:marBottom w:val="0"/>
      <w:divBdr>
        <w:top w:val="none" w:sz="0" w:space="0" w:color="auto"/>
        <w:left w:val="none" w:sz="0" w:space="0" w:color="auto"/>
        <w:bottom w:val="none" w:sz="0" w:space="0" w:color="auto"/>
        <w:right w:val="none" w:sz="0" w:space="0" w:color="auto"/>
      </w:divBdr>
    </w:div>
    <w:div w:id="161304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aersk Group NEW BLUE">
      <a:dk1>
        <a:srgbClr val="000000"/>
      </a:dk1>
      <a:lt1>
        <a:srgbClr val="FFFFFF"/>
      </a:lt1>
      <a:dk2>
        <a:srgbClr val="D62D23"/>
      </a:dk2>
      <a:lt2>
        <a:srgbClr val="FFD21E"/>
      </a:lt2>
      <a:accent1>
        <a:srgbClr val="64B2D4"/>
      </a:accent1>
      <a:accent2>
        <a:srgbClr val="003E5E"/>
      </a:accent2>
      <a:accent3>
        <a:srgbClr val="FF9B1E"/>
      </a:accent3>
      <a:accent4>
        <a:srgbClr val="003E5E"/>
      </a:accent4>
      <a:accent5>
        <a:srgbClr val="92251A"/>
      </a:accent5>
      <a:accent6>
        <a:srgbClr val="A3DCAF"/>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2DFC8-0049-425E-BACE-94D14A45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2660</Words>
  <Characters>15167</Characters>
  <Application>Microsoft Office Word</Application>
  <DocSecurity>0</DocSecurity>
  <Lines>126</Lines>
  <Paragraphs>35</Paragraphs>
  <ScaleCrop>false</ScaleCrop>
  <Company/>
  <LinksUpToDate>false</LinksUpToDate>
  <CharactersWithSpaces>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Jayesh Padaliya</dc:creator>
  <cp:keywords/>
  <dc:description/>
  <cp:lastModifiedBy>Jayesh Padaliya</cp:lastModifiedBy>
  <cp:revision>10</cp:revision>
  <dcterms:created xsi:type="dcterms:W3CDTF">2024-01-11T10:39:00Z</dcterms:created>
  <dcterms:modified xsi:type="dcterms:W3CDTF">2024-01-16T06:54:00Z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14e8bd-8835-4321-b7cc-2751ed18cf11_Enabled">
    <vt:lpwstr>true</vt:lpwstr>
  </property>
  <property fmtid="{D5CDD505-2E9C-101B-9397-08002B2CF9AE}" pid="3" name="MSIP_Label_b814e8bd-8835-4321-b7cc-2751ed18cf11_SetDate">
    <vt:lpwstr>2024-01-11T10:39:14Z</vt:lpwstr>
  </property>
  <property fmtid="{D5CDD505-2E9C-101B-9397-08002B2CF9AE}" pid="4" name="MSIP_Label_b814e8bd-8835-4321-b7cc-2751ed18cf11_Method">
    <vt:lpwstr>Privileged</vt:lpwstr>
  </property>
  <property fmtid="{D5CDD505-2E9C-101B-9397-08002B2CF9AE}" pid="5" name="MSIP_Label_b814e8bd-8835-4321-b7cc-2751ed18cf11_Name">
    <vt:lpwstr>Confidential</vt:lpwstr>
  </property>
  <property fmtid="{D5CDD505-2E9C-101B-9397-08002B2CF9AE}" pid="6" name="MSIP_Label_b814e8bd-8835-4321-b7cc-2751ed18cf11_SiteId">
    <vt:lpwstr>05d75c05-fa1a-42e7-9cf1-eb416c396f2d</vt:lpwstr>
  </property>
  <property fmtid="{D5CDD505-2E9C-101B-9397-08002B2CF9AE}" pid="7" name="MSIP_Label_b814e8bd-8835-4321-b7cc-2751ed18cf11_ActionId">
    <vt:lpwstr>a725a61d-883b-4f1a-a1f4-ff4f02303292</vt:lpwstr>
  </property>
  <property fmtid="{D5CDD505-2E9C-101B-9397-08002B2CF9AE}" pid="8" name="MSIP_Label_b814e8bd-8835-4321-b7cc-2751ed18cf11_ContentBits">
    <vt:lpwstr>2</vt:lpwstr>
  </property>
</Properties>
</file>