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4D68" w14:textId="77777777" w:rsidR="00104FCA" w:rsidRDefault="00104FCA" w:rsidP="00104FCA">
      <w:pPr>
        <w:rPr>
          <w:b/>
          <w:bCs/>
        </w:rPr>
      </w:pPr>
      <w:r>
        <w:rPr>
          <w:b/>
          <w:bCs/>
        </w:rPr>
        <w:t xml:space="preserve">SCOPE OF WORK FOR SUPPLY DRINKING WATER TANKER </w:t>
      </w:r>
    </w:p>
    <w:p w14:paraId="3D5F7AD4" w14:textId="77777777" w:rsidR="00104FCA" w:rsidRDefault="00104FCA" w:rsidP="00104FCA">
      <w:pPr>
        <w:pStyle w:val="ListParagraph"/>
        <w:numPr>
          <w:ilvl w:val="0"/>
          <w:numId w:val="1"/>
        </w:numPr>
        <w:rPr>
          <w:rFonts w:eastAsia="Times New Roman"/>
        </w:rPr>
      </w:pPr>
      <w:r>
        <w:rPr>
          <w:rFonts w:eastAsia="Times New Roman"/>
        </w:rPr>
        <w:t>The chassis will be supplied by the manufacturer.</w:t>
      </w:r>
    </w:p>
    <w:p w14:paraId="12F7EE29" w14:textId="77777777" w:rsidR="00104FCA" w:rsidRDefault="00104FCA" w:rsidP="00104FCA">
      <w:pPr>
        <w:pStyle w:val="ListParagraph"/>
        <w:numPr>
          <w:ilvl w:val="0"/>
          <w:numId w:val="1"/>
        </w:numPr>
        <w:rPr>
          <w:rFonts w:eastAsia="Times New Roman"/>
        </w:rPr>
      </w:pPr>
      <w:r>
        <w:rPr>
          <w:rFonts w:eastAsia="Times New Roman"/>
        </w:rPr>
        <w:t>A 6x4, full forward control, any suitable indigenous make, BHARAT STAGE IV EURO IV) chassis engine along with single cabin and P.T.O. with factory built cabin for 6 personnel including driver.</w:t>
      </w:r>
    </w:p>
    <w:p w14:paraId="4C7857E3" w14:textId="77777777" w:rsidR="00104FCA" w:rsidRDefault="00104FCA" w:rsidP="00104FCA">
      <w:pPr>
        <w:pStyle w:val="ListParagraph"/>
        <w:numPr>
          <w:ilvl w:val="0"/>
          <w:numId w:val="1"/>
        </w:numPr>
        <w:rPr>
          <w:rFonts w:eastAsia="Times New Roman"/>
        </w:rPr>
      </w:pPr>
      <w:r>
        <w:rPr>
          <w:rFonts w:eastAsia="Times New Roman"/>
        </w:rPr>
        <w:t>Fabrication and mounting of 12 KL capacity water tank as per standard specification.</w:t>
      </w:r>
    </w:p>
    <w:p w14:paraId="3FD073C2" w14:textId="77777777" w:rsidR="00104FCA" w:rsidRDefault="00104FCA" w:rsidP="00104FCA">
      <w:pPr>
        <w:pStyle w:val="ListParagraph"/>
        <w:numPr>
          <w:ilvl w:val="0"/>
          <w:numId w:val="1"/>
        </w:numPr>
        <w:rPr>
          <w:rFonts w:eastAsia="Times New Roman"/>
        </w:rPr>
      </w:pPr>
      <w:r>
        <w:rPr>
          <w:rFonts w:eastAsia="Times New Roman"/>
        </w:rPr>
        <w:t>Supply and mounting of high &amp; low pressure firefighting pump as per specification.</w:t>
      </w:r>
    </w:p>
    <w:p w14:paraId="3AF5C094" w14:textId="77777777" w:rsidR="00104FCA" w:rsidRDefault="00104FCA" w:rsidP="00104FCA">
      <w:pPr>
        <w:pStyle w:val="ListParagraph"/>
        <w:numPr>
          <w:ilvl w:val="0"/>
          <w:numId w:val="1"/>
        </w:numPr>
        <w:rPr>
          <w:rFonts w:eastAsia="Times New Roman"/>
        </w:rPr>
      </w:pPr>
      <w:r>
        <w:rPr>
          <w:rFonts w:eastAsia="Times New Roman"/>
        </w:rPr>
        <w:t>Supply and mounting of water monitor.</w:t>
      </w:r>
    </w:p>
    <w:p w14:paraId="00E9C536" w14:textId="77777777" w:rsidR="00104FCA" w:rsidRDefault="00104FCA" w:rsidP="00104FCA">
      <w:pPr>
        <w:rPr>
          <w:b/>
          <w:bCs/>
        </w:rPr>
      </w:pPr>
      <w:r>
        <w:rPr>
          <w:b/>
          <w:bCs/>
        </w:rPr>
        <w:t xml:space="preserve">USE </w:t>
      </w:r>
    </w:p>
    <w:p w14:paraId="233F5B1F" w14:textId="77777777" w:rsidR="00104FCA" w:rsidRDefault="00104FCA" w:rsidP="00104FCA">
      <w:r>
        <w:t>The Water Tanker shall be used to carry the water for firefighting / drinking water tank refilling purposes. The pump will be driven by P.T.O.</w:t>
      </w:r>
    </w:p>
    <w:p w14:paraId="50977813" w14:textId="77777777" w:rsidR="00104FCA" w:rsidRDefault="00104FCA" w:rsidP="00104FCA">
      <w:r>
        <w:t>The below mentioned terms and conditions are applicable for the vehicle.</w:t>
      </w:r>
    </w:p>
    <w:p w14:paraId="5DE63EA4" w14:textId="20079DB9" w:rsidR="00104FCA" w:rsidRDefault="00104FCA" w:rsidP="00104FCA">
      <w:pPr>
        <w:pStyle w:val="ListParagraph"/>
        <w:numPr>
          <w:ilvl w:val="0"/>
          <w:numId w:val="2"/>
        </w:numPr>
        <w:rPr>
          <w:rFonts w:eastAsia="Times New Roman"/>
        </w:rPr>
      </w:pPr>
      <w:r>
        <w:rPr>
          <w:rFonts w:eastAsia="Times New Roman"/>
        </w:rPr>
        <w:t>Effective date of hiring 1</w:t>
      </w:r>
      <w:r>
        <w:rPr>
          <w:rFonts w:eastAsia="Times New Roman"/>
          <w:vertAlign w:val="superscript"/>
        </w:rPr>
        <w:t>st</w:t>
      </w:r>
      <w:r>
        <w:rPr>
          <w:rFonts w:eastAsia="Times New Roman"/>
        </w:rPr>
        <w:t xml:space="preserve"> </w:t>
      </w:r>
      <w:r w:rsidR="00813486">
        <w:rPr>
          <w:rFonts w:eastAsia="Times New Roman"/>
        </w:rPr>
        <w:t xml:space="preserve">July </w:t>
      </w:r>
      <w:r>
        <w:rPr>
          <w:rFonts w:eastAsia="Times New Roman"/>
        </w:rPr>
        <w:t>2023 truck mounted water tanker capacity of 12 KL and it should be commercial passing, including driver, maintenance, fuel, consumable etc.</w:t>
      </w:r>
    </w:p>
    <w:p w14:paraId="64FDF18B" w14:textId="77777777" w:rsidR="00104FCA" w:rsidRDefault="00104FCA" w:rsidP="00104FCA">
      <w:pPr>
        <w:pStyle w:val="ListParagraph"/>
      </w:pPr>
    </w:p>
    <w:p w14:paraId="7D2844C6" w14:textId="77777777" w:rsidR="00104FCA" w:rsidRDefault="00104FCA" w:rsidP="00104FCA">
      <w:pPr>
        <w:pStyle w:val="ListParagraph"/>
        <w:numPr>
          <w:ilvl w:val="0"/>
          <w:numId w:val="2"/>
        </w:numPr>
        <w:rPr>
          <w:rFonts w:eastAsia="Times New Roman"/>
        </w:rPr>
      </w:pPr>
      <w:r>
        <w:rPr>
          <w:rFonts w:eastAsia="Times New Roman"/>
        </w:rPr>
        <w:t>Required to provide one driver for 12 hours. Hiring and two drivers for 24 hours and also hiring two helpers for 24 hours (Day &amp; Night), Lodging and boarding expenses of drivers and helpers are to be borne by service provider</w:t>
      </w:r>
    </w:p>
    <w:p w14:paraId="0CE3539F" w14:textId="77777777" w:rsidR="00104FCA" w:rsidRDefault="00104FCA" w:rsidP="00104FCA">
      <w:pPr>
        <w:pStyle w:val="ListParagraph"/>
      </w:pPr>
    </w:p>
    <w:p w14:paraId="080BBFA0" w14:textId="77777777" w:rsidR="00104FCA" w:rsidRDefault="00104FCA" w:rsidP="00104FCA">
      <w:pPr>
        <w:pStyle w:val="ListParagraph"/>
        <w:numPr>
          <w:ilvl w:val="0"/>
          <w:numId w:val="2"/>
        </w:numPr>
        <w:rPr>
          <w:rFonts w:eastAsia="Times New Roman"/>
        </w:rPr>
      </w:pPr>
      <w:r>
        <w:rPr>
          <w:rFonts w:eastAsia="Times New Roman"/>
        </w:rPr>
        <w:t xml:space="preserve">In case vehicle shall be break down and alternative vehicle must be arranged by service provider. </w:t>
      </w:r>
    </w:p>
    <w:p w14:paraId="45C30DD4" w14:textId="77777777" w:rsidR="00104FCA" w:rsidRDefault="00104FCA" w:rsidP="00104FCA">
      <w:pPr>
        <w:pStyle w:val="ListParagraph"/>
      </w:pPr>
    </w:p>
    <w:p w14:paraId="66F65A66" w14:textId="77777777" w:rsidR="00104FCA" w:rsidRDefault="00104FCA" w:rsidP="00104FCA">
      <w:pPr>
        <w:pStyle w:val="ListParagraph"/>
        <w:numPr>
          <w:ilvl w:val="0"/>
          <w:numId w:val="2"/>
        </w:numPr>
        <w:rPr>
          <w:rFonts w:eastAsia="Times New Roman"/>
        </w:rPr>
      </w:pPr>
      <w:r>
        <w:rPr>
          <w:rFonts w:eastAsia="Times New Roman"/>
        </w:rPr>
        <w:t>The cost of fuel, Oil and maintenance will be borne by service provider.</w:t>
      </w:r>
    </w:p>
    <w:p w14:paraId="13F6F9D6" w14:textId="77777777" w:rsidR="00104FCA" w:rsidRDefault="00104FCA" w:rsidP="00104FCA">
      <w:pPr>
        <w:pStyle w:val="ListParagraph"/>
      </w:pPr>
    </w:p>
    <w:p w14:paraId="04DB471C" w14:textId="77777777" w:rsidR="00104FCA" w:rsidRDefault="00104FCA" w:rsidP="00104FCA">
      <w:pPr>
        <w:pStyle w:val="ListParagraph"/>
        <w:numPr>
          <w:ilvl w:val="0"/>
          <w:numId w:val="2"/>
        </w:numPr>
        <w:rPr>
          <w:rFonts w:eastAsia="Times New Roman"/>
        </w:rPr>
      </w:pPr>
      <w:r>
        <w:rPr>
          <w:rFonts w:eastAsia="Times New Roman"/>
        </w:rPr>
        <w:t xml:space="preserve">Contractor should submit all the relevant documents to Administration Department time to time.  The documents are driving licence, Registration Certificate, Road Tax, Permit, fitness certificate, Population under control certificate, Insurance copy and Addhar Card of driver and Helpers.  If valid documents could not provide on time, work order get cancelled immediately. </w:t>
      </w:r>
    </w:p>
    <w:p w14:paraId="6B43B1C5" w14:textId="77777777" w:rsidR="00104FCA" w:rsidRDefault="00104FCA" w:rsidP="00104FCA">
      <w:pPr>
        <w:pStyle w:val="ListParagraph"/>
        <w:numPr>
          <w:ilvl w:val="0"/>
          <w:numId w:val="2"/>
        </w:numPr>
        <w:rPr>
          <w:rFonts w:eastAsia="Times New Roman"/>
        </w:rPr>
      </w:pPr>
      <w:r>
        <w:rPr>
          <w:rFonts w:eastAsia="Times New Roman"/>
        </w:rPr>
        <w:t xml:space="preserve">Contractor shall maintain a record for refilling of water tank inside and outside the port operational. </w:t>
      </w:r>
    </w:p>
    <w:p w14:paraId="1F07C00A" w14:textId="77777777" w:rsidR="00104FCA" w:rsidRDefault="00104FCA" w:rsidP="00104FCA">
      <w:pPr>
        <w:pStyle w:val="ListParagraph"/>
      </w:pPr>
    </w:p>
    <w:p w14:paraId="075F01A6" w14:textId="77777777" w:rsidR="00104FCA" w:rsidRDefault="00104FCA" w:rsidP="00104FCA">
      <w:pPr>
        <w:pStyle w:val="ListParagraph"/>
        <w:numPr>
          <w:ilvl w:val="0"/>
          <w:numId w:val="2"/>
        </w:numPr>
        <w:rPr>
          <w:rFonts w:eastAsia="Times New Roman"/>
        </w:rPr>
      </w:pPr>
      <w:r>
        <w:rPr>
          <w:rFonts w:eastAsia="Times New Roman"/>
        </w:rPr>
        <w:t>In case of accident of vehicle, it will be the responsibility to service provider to launch complaint and repair of water tanker including settlement of insurance claim.</w:t>
      </w:r>
    </w:p>
    <w:p w14:paraId="62CEF1C1" w14:textId="77777777" w:rsidR="00104FCA" w:rsidRDefault="00104FCA" w:rsidP="00104FCA">
      <w:pPr>
        <w:pStyle w:val="ListParagraph"/>
      </w:pPr>
    </w:p>
    <w:p w14:paraId="381D58A6" w14:textId="77777777" w:rsidR="00104FCA" w:rsidRDefault="00104FCA" w:rsidP="00104FCA">
      <w:pPr>
        <w:pStyle w:val="ListParagraph"/>
        <w:numPr>
          <w:ilvl w:val="0"/>
          <w:numId w:val="2"/>
        </w:numPr>
        <w:rPr>
          <w:rFonts w:eastAsia="Times New Roman"/>
        </w:rPr>
      </w:pPr>
      <w:r>
        <w:rPr>
          <w:rFonts w:eastAsia="Times New Roman"/>
        </w:rPr>
        <w:t>The bill in the prescribed format should be submitted by 1</w:t>
      </w:r>
      <w:r>
        <w:rPr>
          <w:rFonts w:eastAsia="Times New Roman"/>
          <w:vertAlign w:val="superscript"/>
        </w:rPr>
        <w:t>st</w:t>
      </w:r>
      <w:r>
        <w:rPr>
          <w:rFonts w:eastAsia="Times New Roman"/>
        </w:rPr>
        <w:t xml:space="preserve"> of every month along with duly certified water supply record / details.  The invoice should be raised as per GST regime. </w:t>
      </w:r>
    </w:p>
    <w:p w14:paraId="58DEA27C" w14:textId="77777777" w:rsidR="00104FCA" w:rsidRDefault="00104FCA" w:rsidP="00104FCA">
      <w:pPr>
        <w:pStyle w:val="ListParagraph"/>
      </w:pPr>
    </w:p>
    <w:p w14:paraId="700C4224" w14:textId="77777777" w:rsidR="00104FCA" w:rsidRDefault="00104FCA" w:rsidP="00104FCA">
      <w:pPr>
        <w:pStyle w:val="ListParagraph"/>
        <w:numPr>
          <w:ilvl w:val="0"/>
          <w:numId w:val="2"/>
        </w:numPr>
        <w:rPr>
          <w:rFonts w:eastAsia="Times New Roman"/>
        </w:rPr>
      </w:pPr>
      <w:r>
        <w:rPr>
          <w:rFonts w:eastAsia="Times New Roman"/>
        </w:rPr>
        <w:t xml:space="preserve">If company found any civil and criminal offences involved by you and your driver / Helpers jointly or separately effecting directly to company, then the work order will be terminated immediately. </w:t>
      </w:r>
    </w:p>
    <w:p w14:paraId="5CB8B0A0" w14:textId="5F3A8B7C" w:rsidR="00813486" w:rsidRDefault="00813486">
      <w:pPr>
        <w:spacing w:line="259" w:lineRule="auto"/>
      </w:pPr>
      <w:r>
        <w:br w:type="page"/>
      </w:r>
    </w:p>
    <w:p w14:paraId="6406069C" w14:textId="78C3BBE0" w:rsidR="002807DC" w:rsidRDefault="00813486">
      <w:r>
        <w:lastRenderedPageBreak/>
        <w:t>Commercial</w:t>
      </w:r>
    </w:p>
    <w:p w14:paraId="080B7FD5" w14:textId="7387C827" w:rsidR="00813486" w:rsidRDefault="00813486"/>
    <w:p w14:paraId="3B167BCD" w14:textId="68983638" w:rsidR="000B12A5" w:rsidRDefault="000B12A5"/>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528"/>
        <w:gridCol w:w="851"/>
        <w:gridCol w:w="2267"/>
      </w:tblGrid>
      <w:tr w:rsidR="000B12A5" w:rsidRPr="002C7524" w14:paraId="5B887DEA" w14:textId="77777777" w:rsidTr="002241E1">
        <w:tblPrEx>
          <w:tblCellMar>
            <w:top w:w="0" w:type="dxa"/>
            <w:bottom w:w="0" w:type="dxa"/>
          </w:tblCellMar>
        </w:tblPrEx>
        <w:trPr>
          <w:trHeight w:val="325"/>
        </w:trPr>
        <w:tc>
          <w:tcPr>
            <w:tcW w:w="5528" w:type="dxa"/>
          </w:tcPr>
          <w:p w14:paraId="6792ACDE" w14:textId="77777777" w:rsidR="000B12A5" w:rsidRPr="002C7524" w:rsidRDefault="000B12A5" w:rsidP="002241E1">
            <w:pPr>
              <w:jc w:val="center"/>
              <w:rPr>
                <w:rFonts w:ascii="Verdana" w:eastAsia="Batang" w:hAnsi="Verdana" w:cs="Arial"/>
                <w:b/>
                <w:sz w:val="20"/>
                <w:szCs w:val="20"/>
              </w:rPr>
            </w:pPr>
            <w:r w:rsidRPr="002C7524">
              <w:rPr>
                <w:rFonts w:ascii="Verdana" w:eastAsia="Batang" w:hAnsi="Verdana" w:cs="Arial"/>
                <w:b/>
                <w:sz w:val="20"/>
                <w:szCs w:val="20"/>
              </w:rPr>
              <w:t>Description</w:t>
            </w:r>
          </w:p>
        </w:tc>
        <w:tc>
          <w:tcPr>
            <w:tcW w:w="851" w:type="dxa"/>
          </w:tcPr>
          <w:p w14:paraId="00FEA428" w14:textId="77777777" w:rsidR="000B12A5" w:rsidRPr="002C7524" w:rsidRDefault="000B12A5" w:rsidP="002241E1">
            <w:pPr>
              <w:jc w:val="center"/>
              <w:rPr>
                <w:rFonts w:ascii="Verdana" w:eastAsia="Batang" w:hAnsi="Verdana" w:cs="Arial"/>
                <w:b/>
                <w:sz w:val="20"/>
                <w:szCs w:val="20"/>
              </w:rPr>
            </w:pPr>
            <w:r w:rsidRPr="002C7524">
              <w:rPr>
                <w:rFonts w:ascii="Verdana" w:eastAsia="Batang" w:hAnsi="Verdana" w:cs="Arial"/>
                <w:b/>
                <w:sz w:val="20"/>
                <w:szCs w:val="20"/>
              </w:rPr>
              <w:t>Unit</w:t>
            </w:r>
          </w:p>
        </w:tc>
        <w:tc>
          <w:tcPr>
            <w:tcW w:w="2267" w:type="dxa"/>
          </w:tcPr>
          <w:p w14:paraId="43EC4E66" w14:textId="77777777" w:rsidR="000B12A5" w:rsidRPr="002C7524" w:rsidRDefault="000B12A5" w:rsidP="002241E1">
            <w:pPr>
              <w:jc w:val="center"/>
              <w:rPr>
                <w:rFonts w:ascii="Verdana" w:eastAsia="Batang" w:hAnsi="Verdana" w:cs="Arial"/>
                <w:b/>
                <w:sz w:val="20"/>
                <w:szCs w:val="20"/>
              </w:rPr>
            </w:pPr>
            <w:r w:rsidRPr="002C7524">
              <w:rPr>
                <w:rFonts w:ascii="Verdana" w:eastAsia="Batang" w:hAnsi="Verdana" w:cs="Arial"/>
                <w:b/>
                <w:sz w:val="20"/>
                <w:szCs w:val="20"/>
              </w:rPr>
              <w:t>Rate</w:t>
            </w:r>
          </w:p>
        </w:tc>
      </w:tr>
      <w:tr w:rsidR="000B12A5" w:rsidRPr="002C7524" w14:paraId="08FDE9E2" w14:textId="77777777" w:rsidTr="002241E1">
        <w:tblPrEx>
          <w:tblCellMar>
            <w:top w:w="0" w:type="dxa"/>
            <w:bottom w:w="0" w:type="dxa"/>
          </w:tblCellMar>
        </w:tblPrEx>
        <w:trPr>
          <w:trHeight w:val="476"/>
        </w:trPr>
        <w:tc>
          <w:tcPr>
            <w:tcW w:w="5528" w:type="dxa"/>
          </w:tcPr>
          <w:p w14:paraId="1E535DAA" w14:textId="29137634" w:rsidR="000B12A5" w:rsidRPr="002C7524" w:rsidRDefault="000B12A5" w:rsidP="002241E1">
            <w:pPr>
              <w:spacing w:before="120"/>
              <w:jc w:val="both"/>
              <w:rPr>
                <w:rFonts w:ascii="Verdana" w:eastAsia="Batang" w:hAnsi="Verdana" w:cs="Arial"/>
                <w:sz w:val="20"/>
                <w:szCs w:val="20"/>
              </w:rPr>
            </w:pPr>
            <w:r w:rsidRPr="002C7524">
              <w:rPr>
                <w:rFonts w:ascii="Verdana" w:eastAsia="Batang" w:hAnsi="Verdana" w:cs="Arial"/>
                <w:sz w:val="20"/>
                <w:szCs w:val="20"/>
              </w:rPr>
              <w:t>Hiring of Truck mounted drinking water tanker 1</w:t>
            </w:r>
            <w:r>
              <w:rPr>
                <w:rFonts w:ascii="Verdana" w:eastAsia="Batang" w:hAnsi="Verdana" w:cs="Arial"/>
                <w:sz w:val="20"/>
                <w:szCs w:val="20"/>
              </w:rPr>
              <w:t>2</w:t>
            </w:r>
            <w:r w:rsidRPr="002C7524">
              <w:rPr>
                <w:rFonts w:ascii="Verdana" w:eastAsia="Batang" w:hAnsi="Verdana" w:cs="Arial"/>
                <w:sz w:val="20"/>
                <w:szCs w:val="20"/>
              </w:rPr>
              <w:t xml:space="preserve"> KL capacity to supply fresh water to entire port area in tanks, Sumps, Tugs etc, with</w:t>
            </w:r>
          </w:p>
          <w:p w14:paraId="7F3D0C8F"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 xml:space="preserve">Drivers helpers on shift wise (driver should have taxi passing license) </w:t>
            </w:r>
          </w:p>
          <w:p w14:paraId="6417C6ED"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Safety belt in all seats</w:t>
            </w:r>
          </w:p>
          <w:p w14:paraId="7F377166"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Tracking system (GPRS)</w:t>
            </w:r>
          </w:p>
          <w:p w14:paraId="0D064733"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Reverse horn</w:t>
            </w:r>
          </w:p>
          <w:p w14:paraId="44E62DCB"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 xml:space="preserve">Speed Governor </w:t>
            </w:r>
          </w:p>
          <w:p w14:paraId="4D779C69"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Seating capacity – two person</w:t>
            </w:r>
          </w:p>
          <w:p w14:paraId="00B855EB"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Taxi passing</w:t>
            </w:r>
          </w:p>
          <w:p w14:paraId="3AC4CFD2"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 xml:space="preserve">Power steering </w:t>
            </w:r>
          </w:p>
          <w:p w14:paraId="2B656EA7"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Valid owner ship</w:t>
            </w:r>
          </w:p>
          <w:p w14:paraId="6D52C6EB" w14:textId="77777777" w:rsidR="000B12A5" w:rsidRPr="002C7524" w:rsidRDefault="000B12A5" w:rsidP="000B12A5">
            <w:pPr>
              <w:pStyle w:val="ListParagraph"/>
              <w:numPr>
                <w:ilvl w:val="0"/>
                <w:numId w:val="3"/>
              </w:numPr>
              <w:spacing w:before="120" w:after="0" w:line="240" w:lineRule="auto"/>
              <w:contextualSpacing w:val="0"/>
              <w:rPr>
                <w:rFonts w:ascii="Verdana" w:hAnsi="Verdana" w:cs="Arial"/>
                <w:color w:val="000000"/>
                <w:sz w:val="20"/>
                <w:szCs w:val="20"/>
              </w:rPr>
            </w:pPr>
            <w:r w:rsidRPr="002C7524">
              <w:rPr>
                <w:rFonts w:ascii="Verdana" w:hAnsi="Verdana" w:cs="Arial"/>
                <w:color w:val="000000"/>
                <w:sz w:val="20"/>
                <w:szCs w:val="20"/>
              </w:rPr>
              <w:t>Full insurance</w:t>
            </w:r>
          </w:p>
          <w:p w14:paraId="1BA625CD" w14:textId="77777777" w:rsidR="000B12A5" w:rsidRPr="002C7524" w:rsidRDefault="000B12A5" w:rsidP="000B12A5">
            <w:pPr>
              <w:pStyle w:val="ListParagraph"/>
              <w:numPr>
                <w:ilvl w:val="0"/>
                <w:numId w:val="3"/>
              </w:numPr>
              <w:spacing w:before="120" w:after="0" w:line="240" w:lineRule="auto"/>
              <w:contextualSpacing w:val="0"/>
              <w:rPr>
                <w:rFonts w:ascii="Verdana" w:eastAsia="Batang" w:hAnsi="Verdana" w:cs="Arial"/>
                <w:sz w:val="20"/>
                <w:szCs w:val="20"/>
              </w:rPr>
            </w:pPr>
            <w:r w:rsidRPr="002C7524">
              <w:rPr>
                <w:rFonts w:ascii="Verdana" w:hAnsi="Verdana" w:cs="Arial"/>
                <w:color w:val="000000"/>
                <w:sz w:val="20"/>
                <w:szCs w:val="20"/>
              </w:rPr>
              <w:t>Drivers and attendant should have with uniform Safety shoes and florescent jacket compulsory</w:t>
            </w:r>
          </w:p>
          <w:p w14:paraId="5004E9D6" w14:textId="77777777" w:rsidR="000B12A5" w:rsidRPr="002C7524" w:rsidRDefault="000B12A5" w:rsidP="000B12A5">
            <w:pPr>
              <w:pStyle w:val="ListParagraph"/>
              <w:numPr>
                <w:ilvl w:val="0"/>
                <w:numId w:val="3"/>
              </w:numPr>
              <w:spacing w:before="120" w:after="0" w:line="240" w:lineRule="auto"/>
              <w:contextualSpacing w:val="0"/>
              <w:rPr>
                <w:rFonts w:ascii="Verdana" w:eastAsia="Batang" w:hAnsi="Verdana" w:cs="Arial"/>
                <w:sz w:val="20"/>
                <w:szCs w:val="20"/>
              </w:rPr>
            </w:pPr>
            <w:r w:rsidRPr="002C7524">
              <w:rPr>
                <w:rFonts w:ascii="Verdana" w:hAnsi="Verdana" w:cs="Arial"/>
                <w:color w:val="000000"/>
                <w:sz w:val="20"/>
                <w:szCs w:val="20"/>
              </w:rPr>
              <w:t>Hose pipe to be provided by contractor – 25 ft</w:t>
            </w:r>
          </w:p>
        </w:tc>
        <w:tc>
          <w:tcPr>
            <w:tcW w:w="851" w:type="dxa"/>
          </w:tcPr>
          <w:p w14:paraId="678B91B4" w14:textId="77777777" w:rsidR="000B12A5" w:rsidRPr="002C7524" w:rsidRDefault="000B12A5" w:rsidP="002241E1">
            <w:pPr>
              <w:jc w:val="center"/>
              <w:rPr>
                <w:rFonts w:ascii="Verdana" w:eastAsia="Batang" w:hAnsi="Verdana" w:cs="Arial"/>
                <w:sz w:val="20"/>
                <w:szCs w:val="20"/>
              </w:rPr>
            </w:pPr>
          </w:p>
          <w:p w14:paraId="706193DC" w14:textId="77777777" w:rsidR="000B12A5" w:rsidRPr="002C7524" w:rsidRDefault="000B12A5" w:rsidP="002241E1">
            <w:pPr>
              <w:jc w:val="center"/>
              <w:rPr>
                <w:rFonts w:ascii="Verdana" w:eastAsia="Batang" w:hAnsi="Verdana" w:cs="Arial"/>
                <w:sz w:val="20"/>
                <w:szCs w:val="20"/>
              </w:rPr>
            </w:pPr>
            <w:r w:rsidRPr="002C7524">
              <w:rPr>
                <w:rFonts w:ascii="Verdana" w:eastAsia="Batang" w:hAnsi="Verdana" w:cs="Arial"/>
                <w:sz w:val="20"/>
                <w:szCs w:val="20"/>
              </w:rPr>
              <w:t>Month</w:t>
            </w:r>
          </w:p>
        </w:tc>
        <w:tc>
          <w:tcPr>
            <w:tcW w:w="2267" w:type="dxa"/>
          </w:tcPr>
          <w:p w14:paraId="6A724738" w14:textId="77777777" w:rsidR="000B12A5" w:rsidRPr="002C7524" w:rsidRDefault="000B12A5" w:rsidP="002241E1">
            <w:pPr>
              <w:rPr>
                <w:rFonts w:ascii="Verdana" w:eastAsia="Batang" w:hAnsi="Verdana" w:cs="Arial"/>
                <w:sz w:val="20"/>
                <w:szCs w:val="20"/>
              </w:rPr>
            </w:pPr>
          </w:p>
          <w:p w14:paraId="16257E54" w14:textId="77777777" w:rsidR="000B12A5" w:rsidRDefault="000B12A5" w:rsidP="002241E1">
            <w:pPr>
              <w:rPr>
                <w:rFonts w:ascii="Verdana" w:eastAsia="Batang" w:hAnsi="Verdana" w:cs="Arial"/>
                <w:sz w:val="20"/>
                <w:szCs w:val="20"/>
              </w:rPr>
            </w:pPr>
            <w:r w:rsidRPr="002C7524">
              <w:rPr>
                <w:rFonts w:ascii="Verdana" w:eastAsia="Batang" w:hAnsi="Verdana" w:cs="Arial"/>
                <w:sz w:val="20"/>
                <w:szCs w:val="20"/>
              </w:rPr>
              <w:t>Rs.</w:t>
            </w:r>
            <w:r>
              <w:rPr>
                <w:rFonts w:ascii="Verdana" w:eastAsia="Batang" w:hAnsi="Verdana" w:cs="Arial"/>
                <w:sz w:val="20"/>
                <w:szCs w:val="20"/>
              </w:rPr>
              <w:t xml:space="preserve">          </w:t>
            </w:r>
          </w:p>
          <w:p w14:paraId="3D23298D" w14:textId="376C1E74" w:rsidR="000B12A5" w:rsidRPr="002C7524" w:rsidRDefault="000B12A5" w:rsidP="002241E1">
            <w:pPr>
              <w:rPr>
                <w:rFonts w:ascii="Verdana" w:eastAsia="Batang" w:hAnsi="Verdana" w:cs="Arial"/>
                <w:sz w:val="20"/>
                <w:szCs w:val="20"/>
              </w:rPr>
            </w:pPr>
            <w:r w:rsidRPr="002C7524">
              <w:rPr>
                <w:rFonts w:ascii="Verdana" w:eastAsia="Batang" w:hAnsi="Verdana" w:cs="Arial"/>
                <w:sz w:val="20"/>
                <w:szCs w:val="20"/>
              </w:rPr>
              <w:t>/- per month</w:t>
            </w:r>
          </w:p>
        </w:tc>
      </w:tr>
      <w:tr w:rsidR="000B12A5" w:rsidRPr="002C7524" w14:paraId="0B0CE11A" w14:textId="77777777" w:rsidTr="002241E1">
        <w:tblPrEx>
          <w:tblCellMar>
            <w:top w:w="0" w:type="dxa"/>
            <w:bottom w:w="0" w:type="dxa"/>
          </w:tblCellMar>
        </w:tblPrEx>
        <w:trPr>
          <w:trHeight w:val="189"/>
        </w:trPr>
        <w:tc>
          <w:tcPr>
            <w:tcW w:w="5528" w:type="dxa"/>
          </w:tcPr>
          <w:p w14:paraId="1002268C" w14:textId="77777777" w:rsidR="000B12A5" w:rsidRPr="002C7524" w:rsidRDefault="000B12A5" w:rsidP="002241E1">
            <w:pPr>
              <w:rPr>
                <w:rFonts w:ascii="Verdana" w:eastAsia="Batang" w:hAnsi="Verdana" w:cs="Arial"/>
                <w:sz w:val="20"/>
                <w:szCs w:val="20"/>
              </w:rPr>
            </w:pPr>
            <w:r w:rsidRPr="002C7524">
              <w:rPr>
                <w:rFonts w:ascii="Verdana" w:eastAsia="Batang" w:hAnsi="Verdana" w:cs="Arial"/>
                <w:sz w:val="20"/>
                <w:szCs w:val="20"/>
              </w:rPr>
              <w:t>Availability of truck mounted tanker with driver and helper</w:t>
            </w:r>
          </w:p>
        </w:tc>
        <w:tc>
          <w:tcPr>
            <w:tcW w:w="851" w:type="dxa"/>
          </w:tcPr>
          <w:p w14:paraId="3D8D791D" w14:textId="77777777" w:rsidR="000B12A5" w:rsidRPr="002C7524" w:rsidRDefault="000B12A5" w:rsidP="002241E1">
            <w:pPr>
              <w:jc w:val="center"/>
              <w:rPr>
                <w:rFonts w:ascii="Verdana" w:eastAsia="Batang" w:hAnsi="Verdana" w:cs="Arial"/>
                <w:sz w:val="20"/>
                <w:szCs w:val="20"/>
              </w:rPr>
            </w:pPr>
          </w:p>
        </w:tc>
        <w:tc>
          <w:tcPr>
            <w:tcW w:w="2267" w:type="dxa"/>
          </w:tcPr>
          <w:p w14:paraId="776C2679" w14:textId="77777777" w:rsidR="000B12A5" w:rsidRPr="002C7524" w:rsidRDefault="000B12A5" w:rsidP="002241E1">
            <w:pPr>
              <w:rPr>
                <w:rFonts w:ascii="Verdana" w:eastAsia="Batang" w:hAnsi="Verdana" w:cs="Arial"/>
                <w:sz w:val="20"/>
                <w:szCs w:val="20"/>
              </w:rPr>
            </w:pPr>
            <w:r w:rsidRPr="002C7524">
              <w:rPr>
                <w:rFonts w:ascii="Verdana" w:eastAsia="Batang" w:hAnsi="Verdana" w:cs="Arial"/>
                <w:sz w:val="20"/>
                <w:szCs w:val="20"/>
              </w:rPr>
              <w:t>24 hour basis</w:t>
            </w:r>
          </w:p>
        </w:tc>
      </w:tr>
      <w:tr w:rsidR="000B12A5" w:rsidRPr="002C7524" w14:paraId="1E74667C" w14:textId="77777777" w:rsidTr="002241E1">
        <w:tblPrEx>
          <w:tblCellMar>
            <w:top w:w="0" w:type="dxa"/>
            <w:bottom w:w="0" w:type="dxa"/>
          </w:tblCellMar>
        </w:tblPrEx>
        <w:trPr>
          <w:trHeight w:val="280"/>
        </w:trPr>
        <w:tc>
          <w:tcPr>
            <w:tcW w:w="5528" w:type="dxa"/>
          </w:tcPr>
          <w:p w14:paraId="082460B7" w14:textId="77777777" w:rsidR="000B12A5" w:rsidRPr="002C7524" w:rsidRDefault="000B12A5" w:rsidP="002241E1">
            <w:pPr>
              <w:jc w:val="both"/>
              <w:rPr>
                <w:rFonts w:ascii="Verdana" w:eastAsia="Batang" w:hAnsi="Verdana" w:cs="Arial"/>
                <w:sz w:val="20"/>
                <w:szCs w:val="20"/>
              </w:rPr>
            </w:pPr>
            <w:r w:rsidRPr="002C7524">
              <w:rPr>
                <w:rFonts w:ascii="Verdana" w:eastAsia="Batang" w:hAnsi="Verdana" w:cs="Arial"/>
                <w:sz w:val="20"/>
                <w:szCs w:val="20"/>
              </w:rPr>
              <w:t>Diesel, lube oil and other required consumables</w:t>
            </w:r>
          </w:p>
        </w:tc>
        <w:tc>
          <w:tcPr>
            <w:tcW w:w="851" w:type="dxa"/>
          </w:tcPr>
          <w:p w14:paraId="769EFDC8" w14:textId="77777777" w:rsidR="000B12A5" w:rsidRPr="002C7524" w:rsidRDefault="000B12A5" w:rsidP="002241E1">
            <w:pPr>
              <w:jc w:val="center"/>
              <w:rPr>
                <w:rFonts w:ascii="Verdana" w:eastAsia="Batang" w:hAnsi="Verdana" w:cs="Arial"/>
                <w:sz w:val="20"/>
                <w:szCs w:val="20"/>
              </w:rPr>
            </w:pPr>
          </w:p>
        </w:tc>
        <w:tc>
          <w:tcPr>
            <w:tcW w:w="2267" w:type="dxa"/>
          </w:tcPr>
          <w:p w14:paraId="4C7ACF6D" w14:textId="77777777" w:rsidR="000B12A5" w:rsidRPr="002C7524" w:rsidRDefault="000B12A5" w:rsidP="002241E1">
            <w:pPr>
              <w:rPr>
                <w:rFonts w:ascii="Verdana" w:eastAsia="Batang" w:hAnsi="Verdana" w:cs="Arial"/>
                <w:sz w:val="20"/>
                <w:szCs w:val="20"/>
              </w:rPr>
            </w:pPr>
            <w:r w:rsidRPr="002C7524">
              <w:rPr>
                <w:rFonts w:ascii="Verdana" w:eastAsia="Batang" w:hAnsi="Verdana" w:cs="Arial"/>
                <w:sz w:val="20"/>
                <w:szCs w:val="20"/>
              </w:rPr>
              <w:t>On contractor a/c</w:t>
            </w:r>
          </w:p>
        </w:tc>
      </w:tr>
    </w:tbl>
    <w:p w14:paraId="3264FEE0" w14:textId="77777777" w:rsidR="000B12A5" w:rsidRDefault="000B12A5"/>
    <w:sectPr w:rsidR="000B12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53F44" w14:textId="77777777" w:rsidR="00104FCA" w:rsidRDefault="00104FCA" w:rsidP="00104FCA">
      <w:pPr>
        <w:spacing w:after="0" w:line="240" w:lineRule="auto"/>
      </w:pPr>
      <w:r>
        <w:separator/>
      </w:r>
    </w:p>
  </w:endnote>
  <w:endnote w:type="continuationSeparator" w:id="0">
    <w:p w14:paraId="619E09CB" w14:textId="77777777" w:rsidR="00104FCA" w:rsidRDefault="00104FCA" w:rsidP="001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B18B" w14:textId="77777777" w:rsidR="00104FCA" w:rsidRDefault="00104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5A08" w14:textId="683E6D92" w:rsidR="00104FCA" w:rsidRDefault="00104FCA">
    <w:pPr>
      <w:pStyle w:val="Footer"/>
    </w:pPr>
    <w:r>
      <w:rPr>
        <w:noProof/>
      </w:rPr>
      <mc:AlternateContent>
        <mc:Choice Requires="wps">
          <w:drawing>
            <wp:anchor distT="0" distB="0" distL="114300" distR="114300" simplePos="0" relativeHeight="251659264" behindDoc="0" locked="0" layoutInCell="0" allowOverlap="1" wp14:anchorId="3DFE778C" wp14:editId="06EFDA05">
              <wp:simplePos x="0" y="0"/>
              <wp:positionH relativeFrom="page">
                <wp:posOffset>0</wp:posOffset>
              </wp:positionH>
              <wp:positionV relativeFrom="page">
                <wp:posOffset>10227945</wp:posOffset>
              </wp:positionV>
              <wp:extent cx="7560310" cy="273050"/>
              <wp:effectExtent l="0" t="0" r="0" b="12700"/>
              <wp:wrapNone/>
              <wp:docPr id="1" name="MSIPCM3f644b03928606e6912a97fd"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2EAF6" w14:textId="7B27A10F" w:rsidR="00104FCA" w:rsidRPr="00104FCA" w:rsidRDefault="00104FCA" w:rsidP="00104FCA">
                          <w:pPr>
                            <w:spacing w:after="0"/>
                            <w:rPr>
                              <w:color w:val="000000"/>
                              <w:sz w:val="20"/>
                            </w:rPr>
                          </w:pPr>
                          <w:r w:rsidRPr="00104FCA">
                            <w:rPr>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FE778C" id="_x0000_t202" coordsize="21600,21600" o:spt="202" path="m,l,21600r21600,l21600,xe">
              <v:stroke joinstyle="miter"/>
              <v:path gradientshapeok="t" o:connecttype="rect"/>
            </v:shapetype>
            <v:shape id="MSIPCM3f644b03928606e6912a97fd" o:spid="_x0000_s1026" type="#_x0000_t202" alt="{&quot;HashCode&quot;:8713258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" o:allowincell="f" filled="f" stroked="f" strokeweight=".5pt">
              <v:fill o:detectmouseclick="t"/>
              <v:textbox inset="20pt,0,,0">
                <w:txbxContent>
                  <w:p w14:paraId="61A2EAF6" w14:textId="7B27A10F" w:rsidR="00104FCA" w:rsidRPr="00104FCA" w:rsidRDefault="00104FCA" w:rsidP="00104FCA">
                    <w:pPr>
                      <w:spacing w:after="0"/>
                      <w:rPr>
                        <w:color w:val="000000"/>
                        <w:sz w:val="20"/>
                      </w:rPr>
                    </w:pPr>
                    <w:r w:rsidRPr="00104FCA">
                      <w:rPr>
                        <w:color w:val="000000"/>
                        <w:sz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FA92" w14:textId="77777777" w:rsidR="00104FCA" w:rsidRDefault="001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B2C6" w14:textId="77777777" w:rsidR="00104FCA" w:rsidRDefault="00104FCA" w:rsidP="00104FCA">
      <w:pPr>
        <w:spacing w:after="0" w:line="240" w:lineRule="auto"/>
      </w:pPr>
      <w:r>
        <w:separator/>
      </w:r>
    </w:p>
  </w:footnote>
  <w:footnote w:type="continuationSeparator" w:id="0">
    <w:p w14:paraId="31516FB4" w14:textId="77777777" w:rsidR="00104FCA" w:rsidRDefault="00104FCA" w:rsidP="0010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5A8F" w14:textId="77777777" w:rsidR="00104FCA" w:rsidRDefault="00104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2170" w14:textId="77777777" w:rsidR="00104FCA" w:rsidRDefault="00104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C19A" w14:textId="77777777" w:rsidR="00104FCA" w:rsidRDefault="00104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752"/>
    <w:multiLevelType w:val="hybridMultilevel"/>
    <w:tmpl w:val="5B7AE7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CB5637E"/>
    <w:multiLevelType w:val="hybridMultilevel"/>
    <w:tmpl w:val="6E6A4EE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0522B42"/>
    <w:multiLevelType w:val="hybridMultilevel"/>
    <w:tmpl w:val="03B4892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CA"/>
    <w:rsid w:val="000B12A5"/>
    <w:rsid w:val="00104FCA"/>
    <w:rsid w:val="00124991"/>
    <w:rsid w:val="0062486B"/>
    <w:rsid w:val="00813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2B3BA"/>
  <w15:chartTrackingRefBased/>
  <w15:docId w15:val="{93644A8F-AFA8-4271-B0F6-4F19E2F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CA"/>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FCA"/>
    <w:pPr>
      <w:ind w:left="720"/>
      <w:contextualSpacing/>
    </w:pPr>
  </w:style>
  <w:style w:type="paragraph" w:styleId="Header">
    <w:name w:val="header"/>
    <w:basedOn w:val="Normal"/>
    <w:link w:val="HeaderChar"/>
    <w:uiPriority w:val="99"/>
    <w:unhideWhenUsed/>
    <w:rsid w:val="00104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CA"/>
    <w:rPr>
      <w:rFonts w:ascii="Calibri" w:hAnsi="Calibri" w:cs="Calibri"/>
    </w:rPr>
  </w:style>
  <w:style w:type="paragraph" w:styleId="Footer">
    <w:name w:val="footer"/>
    <w:basedOn w:val="Normal"/>
    <w:link w:val="FooterChar"/>
    <w:uiPriority w:val="99"/>
    <w:unhideWhenUsed/>
    <w:rsid w:val="00104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FC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Rawal</dc:creator>
  <cp:keywords/>
  <dc:description/>
  <cp:lastModifiedBy>Narendra Rawal</cp:lastModifiedBy>
  <cp:revision>3</cp:revision>
  <dcterms:created xsi:type="dcterms:W3CDTF">2023-05-30T14:19:00Z</dcterms:created>
  <dcterms:modified xsi:type="dcterms:W3CDTF">2023-05-30T14:24:00Z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2023-05-30T14:20:34Z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aea5ce84-d1d9-48b9-b1dd-4881d3d5ac91</vt:lpwstr>
  </property>
  <property fmtid="{D5CDD505-2E9C-101B-9397-08002B2CF9AE}" pid="8" name="MSIP_Label_71bba39d-4745-4e9d-97db-0c1927b54242_ContentBits">
    <vt:lpwstr>2</vt:lpwstr>
  </property>
</Properties>
</file>